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02" w:rsidRPr="00355EEA" w:rsidRDefault="00260B02" w:rsidP="002D69DB">
      <w:pPr>
        <w:autoSpaceDE w:val="0"/>
        <w:autoSpaceDN w:val="0"/>
        <w:adjustRightInd w:val="0"/>
        <w:spacing w:after="240"/>
        <w:jc w:val="left"/>
        <w:rPr>
          <w:rFonts w:eastAsia="Calibri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fr-CA"/>
        </w:rPr>
        <w:t xml:space="preserve">SECTION 2 - </w:t>
      </w:r>
      <w:r w:rsidRPr="00355EEA">
        <w:rPr>
          <w:rFonts w:eastAsia="Calibri"/>
          <w:b/>
          <w:sz w:val="28"/>
          <w:szCs w:val="28"/>
          <w:lang w:val="fr-CA"/>
        </w:rPr>
        <w:t>ÉTAPE DE L’ÉVALUATION ET DE LA SÉLECTION DES GUIDES DE PRATIQUE EXISTANTS</w:t>
      </w:r>
    </w:p>
    <w:p w:rsidR="00EF5056" w:rsidRPr="004E2D39" w:rsidRDefault="00260B02" w:rsidP="002D69DB">
      <w:pPr>
        <w:spacing w:after="240" w:line="360" w:lineRule="auto"/>
        <w:rPr>
          <w:rFonts w:cs="Arial"/>
          <w:b/>
          <w:sz w:val="28"/>
          <w:szCs w:val="28"/>
          <w:lang w:val="fr-CA"/>
        </w:rPr>
      </w:pPr>
      <w:r w:rsidRPr="00355EEA">
        <w:rPr>
          <w:rFonts w:eastAsia="Calibri"/>
          <w:b/>
          <w:sz w:val="28"/>
          <w:szCs w:val="28"/>
          <w:lang w:val="fr-CA"/>
        </w:rPr>
        <w:t xml:space="preserve">OUTIL </w:t>
      </w:r>
      <w:r>
        <w:rPr>
          <w:rFonts w:eastAsia="Calibri"/>
          <w:b/>
          <w:sz w:val="28"/>
          <w:szCs w:val="28"/>
          <w:lang w:val="fr-CA"/>
        </w:rPr>
        <w:t>2.3.h</w:t>
      </w:r>
      <w:r w:rsidRPr="00781C8A">
        <w:rPr>
          <w:rFonts w:cs="Arial"/>
          <w:b/>
          <w:sz w:val="28"/>
          <w:szCs w:val="28"/>
          <w:lang w:val="fr-CA"/>
        </w:rPr>
        <w:t xml:space="preserve"> : </w:t>
      </w:r>
      <w:r w:rsidR="00B4190E" w:rsidRPr="004E2D39">
        <w:rPr>
          <w:rFonts w:cs="Arial"/>
          <w:b/>
          <w:sz w:val="28"/>
          <w:szCs w:val="28"/>
          <w:lang w:val="fr-CA"/>
        </w:rPr>
        <w:t>Résultats consensuels sur l’a</w:t>
      </w:r>
      <w:r w:rsidR="00EF5056" w:rsidRPr="004E2D39">
        <w:rPr>
          <w:rFonts w:cs="Arial"/>
          <w:b/>
          <w:sz w:val="28"/>
          <w:szCs w:val="28"/>
          <w:lang w:val="fr-CA"/>
        </w:rPr>
        <w:t>cceptabilit</w:t>
      </w:r>
      <w:r w:rsidR="00B4190E" w:rsidRPr="004E2D39">
        <w:rPr>
          <w:rFonts w:cs="Arial"/>
          <w:b/>
          <w:sz w:val="28"/>
          <w:szCs w:val="28"/>
          <w:lang w:val="fr-CA"/>
        </w:rPr>
        <w:t>é et l’applicabilité</w:t>
      </w: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6300"/>
        <w:gridCol w:w="1980"/>
        <w:gridCol w:w="1917"/>
      </w:tblGrid>
      <w:tr w:rsidR="00EF5056" w:rsidRPr="004E2D39" w:rsidTr="00620735">
        <w:trPr>
          <w:tblHeader/>
        </w:trPr>
        <w:tc>
          <w:tcPr>
            <w:tcW w:w="6300" w:type="dxa"/>
            <w:tcBorders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Question</w:t>
            </w:r>
            <w:r w:rsidR="00D96115">
              <w:rPr>
                <w:rFonts w:cs="Arial"/>
                <w:b/>
                <w:szCs w:val="20"/>
                <w:lang w:val="fr-CA"/>
              </w:rPr>
              <w:t> 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% (n)</w:t>
            </w:r>
          </w:p>
        </w:tc>
      </w:tr>
      <w:tr w:rsidR="00EF5056" w:rsidRPr="004E2D39" w:rsidTr="00EF5056">
        <w:tc>
          <w:tcPr>
            <w:tcW w:w="6300" w:type="dxa"/>
            <w:vMerge w:val="restart"/>
            <w:tcBorders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Recomm</w:t>
            </w:r>
            <w:r w:rsidR="00B4190E" w:rsidRPr="004E2D39">
              <w:rPr>
                <w:rFonts w:cs="Arial"/>
                <w:b/>
                <w:szCs w:val="20"/>
                <w:lang w:val="fr-CA"/>
              </w:rPr>
              <w:t>a</w:t>
            </w:r>
            <w:r w:rsidRPr="004E2D39">
              <w:rPr>
                <w:rFonts w:cs="Arial"/>
                <w:b/>
                <w:szCs w:val="20"/>
                <w:lang w:val="fr-CA"/>
              </w:rPr>
              <w:t xml:space="preserve">ndation </w:t>
            </w:r>
            <w:r w:rsidR="00B4190E" w:rsidRPr="004E2D39">
              <w:rPr>
                <w:rFonts w:cs="Arial"/>
                <w:b/>
                <w:szCs w:val="20"/>
                <w:lang w:val="fr-CA"/>
              </w:rPr>
              <w:t>n</w:t>
            </w:r>
            <w:r w:rsidR="00B4190E" w:rsidRPr="004E2D39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="00B4190E" w:rsidRPr="004E2D39">
              <w:rPr>
                <w:rFonts w:cs="Arial"/>
                <w:b/>
                <w:szCs w:val="20"/>
                <w:lang w:val="fr-CA"/>
              </w:rPr>
              <w:t> 1 </w:t>
            </w:r>
            <w:r w:rsidRPr="004E2D39">
              <w:rPr>
                <w:rFonts w:cs="Arial"/>
                <w:b/>
                <w:szCs w:val="20"/>
                <w:lang w:val="fr-CA"/>
              </w:rPr>
              <w:t>: (</w:t>
            </w:r>
            <w:r w:rsidR="00B4190E" w:rsidRPr="004E2D39">
              <w:rPr>
                <w:rFonts w:cs="Arial"/>
                <w:b/>
                <w:i/>
                <w:szCs w:val="20"/>
                <w:lang w:val="fr-CA"/>
              </w:rPr>
              <w:t>précisez</w:t>
            </w:r>
            <w:r w:rsidRPr="004E2D39">
              <w:rPr>
                <w:rFonts w:cs="Arial"/>
                <w:b/>
                <w:szCs w:val="20"/>
                <w:lang w:val="fr-CA"/>
              </w:rPr>
              <w:t>)</w:t>
            </w:r>
          </w:p>
          <w:p w:rsidR="00EF5056" w:rsidRPr="004E2D39" w:rsidRDefault="00B4190E" w:rsidP="00B4190E">
            <w:pPr>
              <w:ind w:left="720"/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Dans l’ensemble, la recommandation est acceptable.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C953A1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C953A1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C953A1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56" w:rsidRPr="004E2D39" w:rsidRDefault="00B4190E" w:rsidP="00C953A1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5056" w:rsidRPr="004E2D39" w:rsidRDefault="00B4190E" w:rsidP="00C953A1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56" w:rsidRPr="004E2D39" w:rsidRDefault="00EF5056" w:rsidP="00C953A1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F5056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540" w:rsidRPr="004E2D39" w:rsidRDefault="003C43A1" w:rsidP="00145266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B4190E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</w:tc>
      </w:tr>
      <w:tr w:rsidR="00EF5056" w:rsidRPr="004E2D39" w:rsidTr="00EF5056">
        <w:tc>
          <w:tcPr>
            <w:tcW w:w="10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145266" w:rsidRDefault="00145266" w:rsidP="00145266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3C1540" w:rsidRPr="004E2D39" w:rsidRDefault="003C1540" w:rsidP="00145266">
            <w:pPr>
              <w:ind w:left="1080"/>
              <w:jc w:val="left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90E" w:rsidRPr="004E2D39" w:rsidRDefault="00DC578B" w:rsidP="00B4190E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Recommandation n</w:t>
            </w:r>
            <w:r w:rsidRPr="004E2D39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Pr="004E2D39">
              <w:rPr>
                <w:rFonts w:cs="Arial"/>
                <w:b/>
                <w:szCs w:val="20"/>
                <w:lang w:val="fr-CA"/>
              </w:rPr>
              <w:t> 2</w:t>
            </w:r>
            <w:r w:rsidR="00AD5034">
              <w:rPr>
                <w:rFonts w:cs="Arial"/>
                <w:b/>
                <w:szCs w:val="20"/>
                <w:lang w:val="fr-CA"/>
              </w:rPr>
              <w:t xml:space="preserve"> </w:t>
            </w:r>
            <w:r w:rsidRPr="004E2D39">
              <w:rPr>
                <w:rFonts w:cs="Arial"/>
                <w:b/>
                <w:szCs w:val="20"/>
                <w:lang w:val="fr-CA"/>
              </w:rPr>
              <w:t>: (</w:t>
            </w:r>
            <w:r w:rsidRPr="004E2D39">
              <w:rPr>
                <w:rFonts w:cs="Arial"/>
                <w:b/>
                <w:i/>
                <w:szCs w:val="20"/>
                <w:lang w:val="fr-CA"/>
              </w:rPr>
              <w:t>précisez</w:t>
            </w:r>
            <w:r w:rsidRPr="004E2D39">
              <w:rPr>
                <w:rFonts w:cs="Arial"/>
                <w:b/>
                <w:szCs w:val="20"/>
                <w:lang w:val="fr-CA"/>
              </w:rPr>
              <w:t>)</w:t>
            </w:r>
          </w:p>
          <w:p w:rsidR="00B4190E" w:rsidRPr="004E2D39" w:rsidRDefault="00B4190E" w:rsidP="00B4190E">
            <w:pPr>
              <w:ind w:left="720"/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Dans l’ensemble, la recommandation est acceptable.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90E" w:rsidRPr="004E2D39" w:rsidRDefault="003C43A1" w:rsidP="00145266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B4190E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</w:tc>
      </w:tr>
      <w:tr w:rsidR="00B4190E" w:rsidRPr="004E2D39" w:rsidTr="00EF5056">
        <w:tc>
          <w:tcPr>
            <w:tcW w:w="10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145266" w:rsidRDefault="00145266" w:rsidP="00145266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B4190E" w:rsidRPr="004E2D39" w:rsidRDefault="00B4190E" w:rsidP="00145266">
            <w:pPr>
              <w:ind w:left="1080"/>
              <w:jc w:val="left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Recomm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>a</w:t>
            </w:r>
            <w:r w:rsidRPr="004E2D39">
              <w:rPr>
                <w:rFonts w:cs="Arial"/>
                <w:b/>
                <w:szCs w:val="20"/>
                <w:lang w:val="fr-CA"/>
              </w:rPr>
              <w:t xml:space="preserve">ndation 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>n</w:t>
            </w:r>
            <w:r w:rsidR="00DC578B" w:rsidRPr="004E2D39">
              <w:rPr>
                <w:rFonts w:cs="Arial"/>
                <w:b/>
                <w:szCs w:val="20"/>
                <w:vertAlign w:val="superscript"/>
                <w:lang w:val="fr-CA"/>
              </w:rPr>
              <w:t>o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 xml:space="preserve"> </w:t>
            </w:r>
            <w:r w:rsidRPr="004E2D39">
              <w:rPr>
                <w:rFonts w:cs="Arial"/>
                <w:b/>
                <w:szCs w:val="20"/>
                <w:lang w:val="fr-CA"/>
              </w:rPr>
              <w:t>3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> : (</w:t>
            </w:r>
            <w:r w:rsidR="00DC578B" w:rsidRPr="004E2D39">
              <w:rPr>
                <w:rFonts w:cs="Arial"/>
                <w:b/>
                <w:i/>
                <w:szCs w:val="20"/>
                <w:lang w:val="fr-CA"/>
              </w:rPr>
              <w:t>précisez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>)</w:t>
            </w:r>
          </w:p>
          <w:p w:rsidR="00B4190E" w:rsidRPr="004E2D39" w:rsidRDefault="00DC578B" w:rsidP="00DC578B">
            <w:pPr>
              <w:ind w:left="720"/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Dans l’ensemble, la recommandation est acceptable.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b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90E" w:rsidRPr="004E2D39" w:rsidRDefault="003C43A1" w:rsidP="00B4190E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B4190E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145266" w:rsidRPr="004E2D39" w:rsidRDefault="00145266" w:rsidP="00145266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B4190E" w:rsidRPr="004E2D39" w:rsidRDefault="00B4190E" w:rsidP="00145266">
            <w:pPr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10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90E" w:rsidRPr="004E2D39" w:rsidRDefault="00B4190E" w:rsidP="00145266">
            <w:pPr>
              <w:jc w:val="left"/>
              <w:rPr>
                <w:rFonts w:cs="Arial"/>
                <w:szCs w:val="20"/>
                <w:lang w:val="fr-CA"/>
              </w:rPr>
            </w:pPr>
          </w:p>
        </w:tc>
      </w:tr>
      <w:tr w:rsidR="00B4190E" w:rsidRPr="002D69DB" w:rsidTr="00EF5056">
        <w:trPr>
          <w:trHeight w:val="557"/>
        </w:trPr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DC578B">
            <w:pPr>
              <w:jc w:val="center"/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b/>
                <w:bCs/>
                <w:szCs w:val="20"/>
                <w:lang w:val="fr-CA"/>
              </w:rPr>
              <w:t>(</w:t>
            </w:r>
            <w:r w:rsidR="00DC578B" w:rsidRPr="004E2D39">
              <w:rPr>
                <w:rFonts w:cs="Arial"/>
                <w:b/>
                <w:bCs/>
                <w:szCs w:val="20"/>
                <w:lang w:val="fr-CA"/>
              </w:rPr>
              <w:t>Répétez le processus pour chaque recommandation.)</w:t>
            </w:r>
          </w:p>
        </w:tc>
      </w:tr>
    </w:tbl>
    <w:p w:rsidR="00D96115" w:rsidRDefault="00D96115">
      <w:r>
        <w:br w:type="page"/>
      </w: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6300"/>
        <w:gridCol w:w="1980"/>
        <w:gridCol w:w="1917"/>
      </w:tblGrid>
      <w:tr w:rsidR="00D96115" w:rsidRPr="004E2D39" w:rsidTr="00BE1412">
        <w:trPr>
          <w:tblHeader/>
        </w:trPr>
        <w:tc>
          <w:tcPr>
            <w:tcW w:w="6300" w:type="dxa"/>
            <w:tcBorders>
              <w:right w:val="single" w:sz="4" w:space="0" w:color="auto"/>
            </w:tcBorders>
          </w:tcPr>
          <w:p w:rsidR="00D96115" w:rsidRPr="004E2D39" w:rsidRDefault="00D96115" w:rsidP="00BE1412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lastRenderedPageBreak/>
              <w:t>Question</w:t>
            </w:r>
            <w:r>
              <w:rPr>
                <w:rFonts w:cs="Arial"/>
                <w:b/>
                <w:szCs w:val="20"/>
                <w:lang w:val="fr-CA"/>
              </w:rPr>
              <w:t> 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115" w:rsidRPr="004E2D39" w:rsidRDefault="00D96115" w:rsidP="00BE1412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115" w:rsidRPr="004E2D39" w:rsidRDefault="00D96115" w:rsidP="00BE1412">
            <w:pPr>
              <w:jc w:val="center"/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% (n)</w:t>
            </w:r>
          </w:p>
        </w:tc>
      </w:tr>
      <w:tr w:rsidR="00B4190E" w:rsidRPr="004E2D39" w:rsidTr="00EF5056">
        <w:tc>
          <w:tcPr>
            <w:tcW w:w="6300" w:type="dxa"/>
            <w:vMerge w:val="restart"/>
            <w:tcBorders>
              <w:right w:val="single" w:sz="4" w:space="0" w:color="auto"/>
            </w:tcBorders>
          </w:tcPr>
          <w:p w:rsidR="00B4190E" w:rsidRPr="004E2D39" w:rsidRDefault="00B4190E" w:rsidP="00DC578B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 xml:space="preserve">1. </w:t>
            </w:r>
            <w:r w:rsidR="00DC578B" w:rsidRPr="004E2D39">
              <w:rPr>
                <w:rFonts w:cs="Arial"/>
                <w:b/>
                <w:szCs w:val="20"/>
                <w:lang w:val="fr-CA"/>
              </w:rPr>
              <w:t>La solidité des données probantes et l’ampleur de l’effet viennent étayer adéquatement le niveau accordé aux recommandations.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B4190E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90E" w:rsidRPr="004E2D39" w:rsidRDefault="00B4190E" w:rsidP="00B4190E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90E" w:rsidRPr="004E2D39" w:rsidRDefault="00B4190E" w:rsidP="00B4190E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E3EFA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</w:tc>
      </w:tr>
      <w:tr w:rsidR="0066052C" w:rsidRPr="004E2D39" w:rsidTr="00EE3EFA">
        <w:tc>
          <w:tcPr>
            <w:tcW w:w="10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numPr>
                <w:ilvl w:val="0"/>
                <w:numId w:val="15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66052C">
            <w:pPr>
              <w:numPr>
                <w:ilvl w:val="0"/>
                <w:numId w:val="15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66052C">
            <w:pPr>
              <w:jc w:val="left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66052C">
            <w:pPr>
              <w:jc w:val="left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E3EFA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2. L’intervention procure des avantages suffisants par rapport aux modalités de prise en charge existantes.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66052C" w:rsidRDefault="0066052C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3. Les recommandations sont compatibles avec la culture et les valeurs du milieu où elles seront appliquées.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Default="00D96115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4.</w:t>
            </w:r>
            <w:r w:rsidR="004E2D39">
              <w:rPr>
                <w:rFonts w:cs="Arial"/>
                <w:b/>
                <w:szCs w:val="20"/>
                <w:lang w:val="fr-CA"/>
              </w:rPr>
              <w:t xml:space="preserve"> </w:t>
            </w:r>
            <w:r w:rsidRPr="004E2D39">
              <w:rPr>
                <w:rFonts w:cs="Arial"/>
                <w:b/>
                <w:szCs w:val="20"/>
                <w:lang w:val="fr-CA"/>
              </w:rPr>
              <w:t>Les recommandations sont applicables aux patients du milieu où elles seront mises en œuvre.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D96115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D96115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Default="00D96115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</w:tc>
      </w:tr>
    </w:tbl>
    <w:p w:rsidR="00D96115" w:rsidRDefault="00D96115">
      <w:r>
        <w:br w:type="page"/>
      </w: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6300"/>
        <w:gridCol w:w="1980"/>
        <w:gridCol w:w="1917"/>
      </w:tblGrid>
      <w:tr w:rsidR="00D96115" w:rsidRPr="004E2D39" w:rsidTr="00BE1412">
        <w:trPr>
          <w:tblHeader/>
        </w:trPr>
        <w:tc>
          <w:tcPr>
            <w:tcW w:w="6300" w:type="dxa"/>
            <w:tcBorders>
              <w:right w:val="single" w:sz="4" w:space="0" w:color="auto"/>
            </w:tcBorders>
          </w:tcPr>
          <w:p w:rsidR="00D96115" w:rsidRPr="004E2D39" w:rsidRDefault="00D96115" w:rsidP="00BE1412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lastRenderedPageBreak/>
              <w:t>Question</w:t>
            </w:r>
            <w:r>
              <w:rPr>
                <w:rFonts w:cs="Arial"/>
                <w:b/>
                <w:szCs w:val="20"/>
                <w:lang w:val="fr-CA"/>
              </w:rPr>
              <w:t> 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115" w:rsidRPr="004E2D39" w:rsidRDefault="00D96115" w:rsidP="00BE1412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115" w:rsidRPr="004E2D39" w:rsidRDefault="00D96115" w:rsidP="00BE1412">
            <w:pPr>
              <w:jc w:val="center"/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% (n)</w:t>
            </w:r>
          </w:p>
        </w:tc>
      </w:tr>
      <w:tr w:rsidR="0066052C" w:rsidRPr="004E2D39" w:rsidTr="00EF5056"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 xml:space="preserve">5. Les compétences </w:t>
            </w:r>
            <w:r w:rsidR="00B848CE" w:rsidRPr="004E2D39">
              <w:rPr>
                <w:rFonts w:cs="Arial"/>
                <w:b/>
                <w:szCs w:val="20"/>
                <w:lang w:val="fr-CA"/>
              </w:rPr>
              <w:t xml:space="preserve">nécessaires </w:t>
            </w:r>
            <w:r w:rsidRPr="004E2D39">
              <w:rPr>
                <w:rFonts w:cs="Arial"/>
                <w:b/>
                <w:szCs w:val="20"/>
                <w:lang w:val="fr-CA"/>
              </w:rPr>
              <w:t>existent dans le milieu où les recommandations seront mises en œuvre</w:t>
            </w:r>
            <w:r w:rsidR="00D96115">
              <w:rPr>
                <w:rFonts w:cs="Arial"/>
                <w:b/>
                <w:szCs w:val="20"/>
                <w:lang w:val="fr-C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Default="00D96115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</w:tc>
      </w:tr>
      <w:tr w:rsidR="0066052C" w:rsidRPr="002D69DB" w:rsidTr="00EF5056">
        <w:tc>
          <w:tcPr>
            <w:tcW w:w="10197" w:type="dxa"/>
            <w:gridSpan w:val="3"/>
            <w:tcBorders>
              <w:top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b/>
                <w:szCs w:val="20"/>
                <w:lang w:val="fr-CA"/>
              </w:rPr>
            </w:pPr>
            <w:r w:rsidRPr="004E2D39">
              <w:rPr>
                <w:rFonts w:cs="Arial"/>
                <w:b/>
                <w:szCs w:val="20"/>
                <w:lang w:val="fr-CA"/>
              </w:rPr>
              <w:t>6. Il n’y a pas, dans le milieu de santé visé, de contraintes, de lois, de politiques ni de ressources qui empêcheraient la mise en œuvre des recommandations.</w:t>
            </w:r>
          </w:p>
        </w:tc>
      </w:tr>
      <w:tr w:rsidR="0066052C" w:rsidRPr="004E2D39" w:rsidTr="00EF5056">
        <w:tc>
          <w:tcPr>
            <w:tcW w:w="6300" w:type="dxa"/>
            <w:vMerge w:val="restart"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Tout à fait d’accord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d’accord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Sans opinion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Plutôt 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EF5056"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désaccord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DC578B"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52C" w:rsidRPr="004E2D39" w:rsidRDefault="0066052C" w:rsidP="0066052C">
            <w:pPr>
              <w:rPr>
                <w:rFonts w:cs="Arial"/>
                <w:szCs w:val="20"/>
                <w:lang w:val="fr-CA"/>
              </w:rPr>
            </w:pPr>
            <w:r w:rsidRPr="004E2D39">
              <w:rPr>
                <w:rFonts w:cs="Arial"/>
                <w:szCs w:val="20"/>
                <w:lang w:val="fr-CA"/>
              </w:rPr>
              <w:t>En total désaccord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52C" w:rsidRPr="004E2D39" w:rsidRDefault="0066052C" w:rsidP="0066052C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66052C" w:rsidRPr="004E2D39" w:rsidTr="00DC578B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C" w:rsidRPr="004E2D39" w:rsidRDefault="003C43A1" w:rsidP="0066052C">
            <w:pPr>
              <w:ind w:left="720"/>
              <w:rPr>
                <w:rFonts w:cs="Arial"/>
                <w:szCs w:val="20"/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Commentaires</w:t>
            </w:r>
            <w:r w:rsidR="0066052C" w:rsidRPr="004E2D39">
              <w:rPr>
                <w:rFonts w:cs="Arial"/>
                <w:szCs w:val="20"/>
                <w:lang w:val="fr-CA"/>
              </w:rPr>
              <w:t xml:space="preserve"> ou suggestions :</w:t>
            </w: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Pr="004E2D39" w:rsidRDefault="00D96115" w:rsidP="00D96115">
            <w:pPr>
              <w:numPr>
                <w:ilvl w:val="0"/>
                <w:numId w:val="21"/>
              </w:numPr>
              <w:jc w:val="left"/>
              <w:rPr>
                <w:rFonts w:cs="Arial"/>
                <w:szCs w:val="20"/>
                <w:lang w:val="fr-CA"/>
              </w:rPr>
            </w:pPr>
          </w:p>
          <w:p w:rsidR="00D96115" w:rsidRDefault="00D96115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  <w:p w:rsidR="0066052C" w:rsidRPr="004E2D39" w:rsidRDefault="0066052C" w:rsidP="00D96115">
            <w:pPr>
              <w:ind w:left="1080"/>
              <w:rPr>
                <w:rFonts w:cs="Arial"/>
                <w:szCs w:val="20"/>
                <w:lang w:val="fr-CA"/>
              </w:rPr>
            </w:pPr>
          </w:p>
        </w:tc>
      </w:tr>
    </w:tbl>
    <w:p w:rsidR="002A5810" w:rsidRPr="004E2D39" w:rsidRDefault="00260B02" w:rsidP="00EF5056">
      <w:pPr>
        <w:rPr>
          <w:rStyle w:val="Body"/>
          <w:lang w:val="fr-CA"/>
        </w:rPr>
      </w:pPr>
      <w:r w:rsidRPr="002D69DB">
        <w:rPr>
          <w:rStyle w:val="Body"/>
          <w:rFonts w:asciiTheme="minorHAnsi" w:hAnsiTheme="minorHAnsi"/>
          <w:sz w:val="14"/>
          <w:lang w:val="fr-CA"/>
        </w:rPr>
        <w:t xml:space="preserve">CAN-IMPLEMENT©. </w:t>
      </w:r>
      <w:r w:rsidR="00EE3EFA" w:rsidRPr="002D69DB">
        <w:rPr>
          <w:rStyle w:val="Body"/>
          <w:rFonts w:asciiTheme="minorHAnsi" w:hAnsiTheme="minorHAnsi"/>
          <w:sz w:val="14"/>
          <w:lang w:val="fr-CA"/>
        </w:rPr>
        <w:t>La traduction de ce document a été autorisée mais non validée par Can-Implement</w:t>
      </w:r>
      <w:r w:rsidRPr="002D69DB">
        <w:rPr>
          <w:rStyle w:val="Body"/>
          <w:rFonts w:asciiTheme="minorHAnsi" w:hAnsiTheme="minorHAnsi"/>
          <w:sz w:val="14"/>
          <w:lang w:val="fr-CA"/>
        </w:rPr>
        <w:t>.</w:t>
      </w:r>
    </w:p>
    <w:sectPr w:rsidR="002A5810" w:rsidRPr="004E2D39" w:rsidSect="002D69DB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07" w:right="1080" w:bottom="1728" w:left="907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2D" w:rsidRDefault="0064512D">
      <w:r>
        <w:separator/>
      </w:r>
    </w:p>
  </w:endnote>
  <w:endnote w:type="continuationSeparator" w:id="0">
    <w:p w:rsidR="0064512D" w:rsidRDefault="006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328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0B02" w:rsidRDefault="00260B0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A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A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69F" w:rsidRPr="00B73971" w:rsidRDefault="00C0769F" w:rsidP="00B739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2" w:rsidRDefault="00B73971" w:rsidP="004B7BE2">
    <w:pPr>
      <w:pStyle w:val="Pieddepage"/>
      <w:jc w:val="right"/>
      <w:rPr>
        <w:b/>
      </w:rPr>
    </w:pPr>
    <w:r>
      <w:rPr>
        <w:noProof/>
        <w:lang w:val="fr-CA" w:eastAsia="fr-CA"/>
      </w:rPr>
      <w:drawing>
        <wp:anchor distT="0" distB="0" distL="114300" distR="114300" simplePos="0" relativeHeight="251665920" behindDoc="1" locked="0" layoutInCell="1" allowOverlap="1" wp14:anchorId="619E56F6" wp14:editId="127B0B3D">
          <wp:simplePos x="0" y="0"/>
          <wp:positionH relativeFrom="column">
            <wp:posOffset>4543425</wp:posOffset>
          </wp:positionH>
          <wp:positionV relativeFrom="paragraph">
            <wp:posOffset>82550</wp:posOffset>
          </wp:positionV>
          <wp:extent cx="1604010" cy="678815"/>
          <wp:effectExtent l="0" t="0" r="0" b="6985"/>
          <wp:wrapNone/>
          <wp:docPr id="17" name="Image 17" descr="INESS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SSS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01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3971" w:rsidRDefault="00B73971" w:rsidP="00B73971">
    <w:pPr>
      <w:pStyle w:val="Pieddepage"/>
      <w:ind w:right="227"/>
      <w:jc w:val="right"/>
      <w:rPr>
        <w:b/>
      </w:rPr>
    </w:pPr>
    <w:r>
      <w:rPr>
        <w:b/>
        <w:noProof/>
        <w:lang w:val="fr-CA" w:eastAsia="fr-CA"/>
      </w:rPr>
      <w:drawing>
        <wp:anchor distT="0" distB="0" distL="114300" distR="114300" simplePos="0" relativeHeight="251663872" behindDoc="0" locked="0" layoutInCell="1" allowOverlap="1" wp14:anchorId="156ADDE8" wp14:editId="3FCFD058">
          <wp:simplePos x="0" y="0"/>
          <wp:positionH relativeFrom="column">
            <wp:posOffset>800100</wp:posOffset>
          </wp:positionH>
          <wp:positionV relativeFrom="paragraph">
            <wp:posOffset>18761</wp:posOffset>
          </wp:positionV>
          <wp:extent cx="2236206" cy="407406"/>
          <wp:effectExtent l="0" t="0" r="0" b="0"/>
          <wp:wrapNone/>
          <wp:docPr id="18" name="Picture 2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206" cy="407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971" w:rsidRPr="002D69DB" w:rsidRDefault="00B73971" w:rsidP="00B73971">
    <w:pPr>
      <w:pStyle w:val="Pieddepage"/>
      <w:tabs>
        <w:tab w:val="clear" w:pos="8640"/>
      </w:tabs>
      <w:ind w:right="3449"/>
      <w:jc w:val="right"/>
      <w:rPr>
        <w:sz w:val="16"/>
        <w:szCs w:val="16"/>
        <w:lang w:val="fr-CA"/>
      </w:rPr>
    </w:pPr>
    <w:r w:rsidRPr="002D69DB">
      <w:rPr>
        <w:b/>
        <w:sz w:val="16"/>
        <w:szCs w:val="16"/>
        <w:lang w:val="fr-CA"/>
      </w:rPr>
      <w:t xml:space="preserve">Trousse CAN-IMPLEMENT </w:t>
    </w:r>
    <w:r w:rsidRPr="002D69DB">
      <w:rPr>
        <w:b/>
        <w:sz w:val="16"/>
        <w:szCs w:val="16"/>
        <w:lang w:val="fr-CA"/>
      </w:rPr>
      <w:br/>
      <w:t>V3.0 Avril 2012</w:t>
    </w:r>
  </w:p>
  <w:p w:rsidR="00EF5056" w:rsidRPr="002D69DB" w:rsidRDefault="00EF5056" w:rsidP="004B7BE2">
    <w:pPr>
      <w:pStyle w:val="Pieddepage"/>
      <w:tabs>
        <w:tab w:val="clear" w:pos="8640"/>
        <w:tab w:val="left" w:pos="7920"/>
      </w:tabs>
      <w:ind w:right="1973"/>
      <w:jc w:val="right"/>
      <w:rPr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2D" w:rsidRDefault="0064512D">
      <w:r>
        <w:separator/>
      </w:r>
    </w:p>
  </w:footnote>
  <w:footnote w:type="continuationSeparator" w:id="0">
    <w:p w:rsidR="0064512D" w:rsidRDefault="0064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06" w:type="pct"/>
      <w:tblInd w:w="3369" w:type="dxa"/>
      <w:tblLook w:val="00A0" w:firstRow="1" w:lastRow="0" w:firstColumn="1" w:lastColumn="0" w:noHBand="0" w:noVBand="0"/>
    </w:tblPr>
    <w:tblGrid>
      <w:gridCol w:w="5684"/>
      <w:gridCol w:w="1866"/>
    </w:tblGrid>
    <w:tr w:rsidR="00260B02" w:rsidRPr="0022647F" w:rsidTr="00C4198F">
      <w:trPr>
        <w:trHeight w:hRule="exact" w:val="287"/>
      </w:trPr>
      <w:tc>
        <w:tcPr>
          <w:tcW w:w="3764" w:type="pct"/>
          <w:shd w:val="clear" w:color="auto" w:fill="858585"/>
          <w:vAlign w:val="center"/>
        </w:tcPr>
        <w:p w:rsidR="00260B02" w:rsidRPr="0022647F" w:rsidRDefault="00260B02" w:rsidP="00C4198F">
          <w:pPr>
            <w:tabs>
              <w:tab w:val="center" w:pos="4320"/>
              <w:tab w:val="right" w:pos="8640"/>
            </w:tabs>
            <w:rPr>
              <w:caps/>
              <w:color w:val="FFFFFF"/>
            </w:rPr>
          </w:pPr>
          <w:r w:rsidRPr="002D69DB">
            <w:rPr>
              <w:caps/>
              <w:color w:val="FFFFFF"/>
              <w:lang w:val="fr-CA"/>
            </w:rPr>
            <w:t xml:space="preserve">TROUSSE OUTILS. Guides de pratique. </w:t>
          </w:r>
          <w:r>
            <w:rPr>
              <w:caps/>
              <w:color w:val="FFFFFF"/>
            </w:rPr>
            <w:t>Version - Mai2017</w:t>
          </w:r>
        </w:p>
      </w:tc>
      <w:tc>
        <w:tcPr>
          <w:tcW w:w="1236" w:type="pct"/>
          <w:shd w:val="clear" w:color="auto" w:fill="000000"/>
          <w:vAlign w:val="center"/>
        </w:tcPr>
        <w:p w:rsidR="00260B02" w:rsidRPr="0022647F" w:rsidRDefault="00260B02" w:rsidP="00C4198F">
          <w:pP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t>OUTIL 2.3.h</w:t>
          </w:r>
        </w:p>
      </w:tc>
    </w:tr>
  </w:tbl>
  <w:p w:rsidR="00EF5056" w:rsidRDefault="00EF50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56" w:rsidRDefault="00260B02" w:rsidP="005762B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72064" behindDoc="1" locked="0" layoutInCell="1" allowOverlap="1" wp14:anchorId="5E887839" wp14:editId="347919EB">
          <wp:simplePos x="0" y="0"/>
          <wp:positionH relativeFrom="column">
            <wp:posOffset>-280035</wp:posOffset>
          </wp:positionH>
          <wp:positionV relativeFrom="paragraph">
            <wp:posOffset>-205105</wp:posOffset>
          </wp:positionV>
          <wp:extent cx="1800225" cy="823595"/>
          <wp:effectExtent l="0" t="0" r="9525" b="0"/>
          <wp:wrapNone/>
          <wp:docPr id="1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0B02" w:rsidRDefault="00260B02" w:rsidP="005762B9">
    <w:pPr>
      <w:pStyle w:val="En-tte"/>
    </w:pPr>
  </w:p>
  <w:tbl>
    <w:tblPr>
      <w:tblW w:w="3606" w:type="pct"/>
      <w:tblInd w:w="2518" w:type="dxa"/>
      <w:tblLook w:val="00A0" w:firstRow="1" w:lastRow="0" w:firstColumn="1" w:lastColumn="0" w:noHBand="0" w:noVBand="0"/>
    </w:tblPr>
    <w:tblGrid>
      <w:gridCol w:w="5684"/>
      <w:gridCol w:w="1866"/>
    </w:tblGrid>
    <w:tr w:rsidR="00260B02" w:rsidRPr="0022647F" w:rsidTr="002D69DB">
      <w:trPr>
        <w:trHeight w:hRule="exact" w:val="287"/>
      </w:trPr>
      <w:tc>
        <w:tcPr>
          <w:tcW w:w="3764" w:type="pct"/>
          <w:shd w:val="clear" w:color="auto" w:fill="858585"/>
          <w:vAlign w:val="center"/>
        </w:tcPr>
        <w:p w:rsidR="00260B02" w:rsidRPr="0022647F" w:rsidRDefault="00260B02" w:rsidP="00C4198F">
          <w:pPr>
            <w:tabs>
              <w:tab w:val="center" w:pos="4320"/>
              <w:tab w:val="right" w:pos="8640"/>
            </w:tabs>
            <w:rPr>
              <w:caps/>
              <w:color w:val="FFFFFF"/>
            </w:rPr>
          </w:pPr>
          <w:r w:rsidRPr="002D69DB">
            <w:rPr>
              <w:caps/>
              <w:color w:val="FFFFFF"/>
              <w:lang w:val="fr-CA"/>
            </w:rPr>
            <w:t xml:space="preserve">TROUSSE OUTILS. Guides de pratique. </w:t>
          </w:r>
          <w:r>
            <w:rPr>
              <w:caps/>
              <w:color w:val="FFFFFF"/>
            </w:rPr>
            <w:t xml:space="preserve">Version </w:t>
          </w:r>
          <w:r w:rsidR="002D69DB">
            <w:rPr>
              <w:caps/>
              <w:color w:val="FFFFFF"/>
            </w:rPr>
            <w:t>–</w:t>
          </w:r>
          <w:r>
            <w:rPr>
              <w:caps/>
              <w:color w:val="FFFFFF"/>
            </w:rPr>
            <w:t xml:space="preserve"> Mai</w:t>
          </w:r>
          <w:r w:rsidR="002D69DB">
            <w:rPr>
              <w:caps/>
              <w:color w:val="FFFFFF"/>
            </w:rPr>
            <w:t xml:space="preserve"> </w:t>
          </w:r>
          <w:r>
            <w:rPr>
              <w:caps/>
              <w:color w:val="FFFFFF"/>
            </w:rPr>
            <w:t>2017</w:t>
          </w:r>
        </w:p>
      </w:tc>
      <w:tc>
        <w:tcPr>
          <w:tcW w:w="1236" w:type="pct"/>
          <w:shd w:val="clear" w:color="auto" w:fill="000000"/>
          <w:vAlign w:val="center"/>
        </w:tcPr>
        <w:p w:rsidR="00260B02" w:rsidRPr="0022647F" w:rsidRDefault="00260B02" w:rsidP="00C4198F">
          <w:pP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t>OUTIL 2.3.h</w:t>
          </w:r>
        </w:p>
      </w:tc>
    </w:tr>
  </w:tbl>
  <w:p w:rsidR="00260B02" w:rsidRPr="002D69DB" w:rsidRDefault="00260B02" w:rsidP="002D69DB">
    <w:pPr>
      <w:pStyle w:val="En-tte"/>
      <w:tabs>
        <w:tab w:val="clear" w:pos="4320"/>
        <w:tab w:val="clear" w:pos="8640"/>
        <w:tab w:val="left" w:pos="2205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2EE"/>
    <w:multiLevelType w:val="hybridMultilevel"/>
    <w:tmpl w:val="59DCDAD4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6281F"/>
    <w:multiLevelType w:val="hybridMultilevel"/>
    <w:tmpl w:val="289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91EC0"/>
    <w:multiLevelType w:val="multilevel"/>
    <w:tmpl w:val="8110CE6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496CC9"/>
    <w:multiLevelType w:val="hybridMultilevel"/>
    <w:tmpl w:val="36E45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06FC3"/>
    <w:multiLevelType w:val="hybridMultilevel"/>
    <w:tmpl w:val="51B64538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085218"/>
    <w:multiLevelType w:val="hybridMultilevel"/>
    <w:tmpl w:val="FA0A1D9E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8E62F5"/>
    <w:multiLevelType w:val="hybridMultilevel"/>
    <w:tmpl w:val="2FD8D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740FD"/>
    <w:multiLevelType w:val="hybridMultilevel"/>
    <w:tmpl w:val="D520CE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F4572"/>
    <w:multiLevelType w:val="multilevel"/>
    <w:tmpl w:val="1624B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F1073"/>
    <w:multiLevelType w:val="multilevel"/>
    <w:tmpl w:val="8416C4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2B3425"/>
    <w:multiLevelType w:val="hybridMultilevel"/>
    <w:tmpl w:val="0972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72CC4"/>
    <w:multiLevelType w:val="hybridMultilevel"/>
    <w:tmpl w:val="E0FA530E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F54A1D"/>
    <w:multiLevelType w:val="hybridMultilevel"/>
    <w:tmpl w:val="012A09B0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3E79E9"/>
    <w:multiLevelType w:val="hybridMultilevel"/>
    <w:tmpl w:val="E3D88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477B5"/>
    <w:multiLevelType w:val="hybridMultilevel"/>
    <w:tmpl w:val="61E61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2632AE"/>
    <w:multiLevelType w:val="hybridMultilevel"/>
    <w:tmpl w:val="8AB6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75507"/>
    <w:multiLevelType w:val="hybridMultilevel"/>
    <w:tmpl w:val="B6625D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90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3768A"/>
    <w:multiLevelType w:val="hybridMultilevel"/>
    <w:tmpl w:val="B0E4896A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337160"/>
    <w:multiLevelType w:val="hybridMultilevel"/>
    <w:tmpl w:val="6488269E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354206"/>
    <w:multiLevelType w:val="hybridMultilevel"/>
    <w:tmpl w:val="415AA66C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5339D3"/>
    <w:multiLevelType w:val="hybridMultilevel"/>
    <w:tmpl w:val="BF2C8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2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3"/>
    <w:rsid w:val="00006C63"/>
    <w:rsid w:val="000104B4"/>
    <w:rsid w:val="00015440"/>
    <w:rsid w:val="000245DB"/>
    <w:rsid w:val="000307A5"/>
    <w:rsid w:val="000356FE"/>
    <w:rsid w:val="000605C6"/>
    <w:rsid w:val="00075415"/>
    <w:rsid w:val="000831AC"/>
    <w:rsid w:val="00086A6F"/>
    <w:rsid w:val="00091633"/>
    <w:rsid w:val="00093DFD"/>
    <w:rsid w:val="00096DD1"/>
    <w:rsid w:val="000B4151"/>
    <w:rsid w:val="000C5AC1"/>
    <w:rsid w:val="000D269C"/>
    <w:rsid w:val="000D43B5"/>
    <w:rsid w:val="000D790F"/>
    <w:rsid w:val="000F35D1"/>
    <w:rsid w:val="00100B76"/>
    <w:rsid w:val="001057C2"/>
    <w:rsid w:val="0014506D"/>
    <w:rsid w:val="00145266"/>
    <w:rsid w:val="001466AF"/>
    <w:rsid w:val="00177AA9"/>
    <w:rsid w:val="001949FF"/>
    <w:rsid w:val="00197C0A"/>
    <w:rsid w:val="001A1521"/>
    <w:rsid w:val="001B67D5"/>
    <w:rsid w:val="001C0A4D"/>
    <w:rsid w:val="001C330E"/>
    <w:rsid w:val="001C4437"/>
    <w:rsid w:val="001D0E44"/>
    <w:rsid w:val="001D23B1"/>
    <w:rsid w:val="001E0135"/>
    <w:rsid w:val="001E15EB"/>
    <w:rsid w:val="001F0DA5"/>
    <w:rsid w:val="001F3EF0"/>
    <w:rsid w:val="001F67E8"/>
    <w:rsid w:val="00216237"/>
    <w:rsid w:val="00222ED8"/>
    <w:rsid w:val="00235CB8"/>
    <w:rsid w:val="00246076"/>
    <w:rsid w:val="00260B02"/>
    <w:rsid w:val="00276F40"/>
    <w:rsid w:val="00284461"/>
    <w:rsid w:val="002863D3"/>
    <w:rsid w:val="002A0F96"/>
    <w:rsid w:val="002A5810"/>
    <w:rsid w:val="002A5E6D"/>
    <w:rsid w:val="002B6396"/>
    <w:rsid w:val="002B6533"/>
    <w:rsid w:val="002D69DB"/>
    <w:rsid w:val="002F0474"/>
    <w:rsid w:val="003030A2"/>
    <w:rsid w:val="00317DFA"/>
    <w:rsid w:val="003424DD"/>
    <w:rsid w:val="003C1540"/>
    <w:rsid w:val="003C43A1"/>
    <w:rsid w:val="003D2B1E"/>
    <w:rsid w:val="003D7F18"/>
    <w:rsid w:val="003E7E95"/>
    <w:rsid w:val="003F4A33"/>
    <w:rsid w:val="003F5606"/>
    <w:rsid w:val="00404433"/>
    <w:rsid w:val="0040517F"/>
    <w:rsid w:val="0040521E"/>
    <w:rsid w:val="00422EA2"/>
    <w:rsid w:val="00425032"/>
    <w:rsid w:val="0044000E"/>
    <w:rsid w:val="00443550"/>
    <w:rsid w:val="0046104B"/>
    <w:rsid w:val="00463B39"/>
    <w:rsid w:val="00465253"/>
    <w:rsid w:val="00467BA6"/>
    <w:rsid w:val="00487F81"/>
    <w:rsid w:val="004966DF"/>
    <w:rsid w:val="00497C0F"/>
    <w:rsid w:val="004A4BD8"/>
    <w:rsid w:val="004B7BE2"/>
    <w:rsid w:val="004C19DA"/>
    <w:rsid w:val="004C20E5"/>
    <w:rsid w:val="004C565B"/>
    <w:rsid w:val="004D4A4A"/>
    <w:rsid w:val="004E2D39"/>
    <w:rsid w:val="004E5ED4"/>
    <w:rsid w:val="004F5226"/>
    <w:rsid w:val="00503D8F"/>
    <w:rsid w:val="00512577"/>
    <w:rsid w:val="0051649F"/>
    <w:rsid w:val="00523631"/>
    <w:rsid w:val="00531EBB"/>
    <w:rsid w:val="005369F5"/>
    <w:rsid w:val="0053732A"/>
    <w:rsid w:val="00553B9C"/>
    <w:rsid w:val="00574D76"/>
    <w:rsid w:val="005762B9"/>
    <w:rsid w:val="00582BDB"/>
    <w:rsid w:val="005900DA"/>
    <w:rsid w:val="00591A5E"/>
    <w:rsid w:val="005A06A2"/>
    <w:rsid w:val="005E16CD"/>
    <w:rsid w:val="005E423A"/>
    <w:rsid w:val="005F666A"/>
    <w:rsid w:val="00620735"/>
    <w:rsid w:val="0064455E"/>
    <w:rsid w:val="0064512D"/>
    <w:rsid w:val="00650E1F"/>
    <w:rsid w:val="00651119"/>
    <w:rsid w:val="0066052C"/>
    <w:rsid w:val="00667BD5"/>
    <w:rsid w:val="00667CA0"/>
    <w:rsid w:val="006721C5"/>
    <w:rsid w:val="0067312B"/>
    <w:rsid w:val="00677B06"/>
    <w:rsid w:val="00686907"/>
    <w:rsid w:val="00686BB7"/>
    <w:rsid w:val="006912BE"/>
    <w:rsid w:val="00692C6D"/>
    <w:rsid w:val="00695E0A"/>
    <w:rsid w:val="00695E41"/>
    <w:rsid w:val="006976B2"/>
    <w:rsid w:val="006A76FF"/>
    <w:rsid w:val="006C1DB9"/>
    <w:rsid w:val="006C2208"/>
    <w:rsid w:val="006C7087"/>
    <w:rsid w:val="006D2C23"/>
    <w:rsid w:val="006D455F"/>
    <w:rsid w:val="006E00DE"/>
    <w:rsid w:val="006E647E"/>
    <w:rsid w:val="006F0395"/>
    <w:rsid w:val="006F43F0"/>
    <w:rsid w:val="006F7E09"/>
    <w:rsid w:val="007027BE"/>
    <w:rsid w:val="007074E1"/>
    <w:rsid w:val="00707C5B"/>
    <w:rsid w:val="007137DE"/>
    <w:rsid w:val="007169AA"/>
    <w:rsid w:val="0072575F"/>
    <w:rsid w:val="007261A4"/>
    <w:rsid w:val="0073787B"/>
    <w:rsid w:val="00755152"/>
    <w:rsid w:val="007638AE"/>
    <w:rsid w:val="00782687"/>
    <w:rsid w:val="00783C95"/>
    <w:rsid w:val="007A10BA"/>
    <w:rsid w:val="007A2140"/>
    <w:rsid w:val="007D3EA3"/>
    <w:rsid w:val="007F4236"/>
    <w:rsid w:val="007F4841"/>
    <w:rsid w:val="007F6972"/>
    <w:rsid w:val="00801260"/>
    <w:rsid w:val="00812C02"/>
    <w:rsid w:val="00833088"/>
    <w:rsid w:val="00834DD0"/>
    <w:rsid w:val="00835514"/>
    <w:rsid w:val="008465AC"/>
    <w:rsid w:val="008500A3"/>
    <w:rsid w:val="00865E50"/>
    <w:rsid w:val="00866D3F"/>
    <w:rsid w:val="00880D62"/>
    <w:rsid w:val="00880E8F"/>
    <w:rsid w:val="00881DA8"/>
    <w:rsid w:val="00881E43"/>
    <w:rsid w:val="008A01A3"/>
    <w:rsid w:val="008A05F6"/>
    <w:rsid w:val="008A5897"/>
    <w:rsid w:val="008A79F2"/>
    <w:rsid w:val="008B0252"/>
    <w:rsid w:val="008B2687"/>
    <w:rsid w:val="008B496C"/>
    <w:rsid w:val="008B6A82"/>
    <w:rsid w:val="008C6543"/>
    <w:rsid w:val="008D20C2"/>
    <w:rsid w:val="008D6D96"/>
    <w:rsid w:val="008D6ECB"/>
    <w:rsid w:val="008E0458"/>
    <w:rsid w:val="008E678D"/>
    <w:rsid w:val="008E7650"/>
    <w:rsid w:val="008F3D9D"/>
    <w:rsid w:val="009329C8"/>
    <w:rsid w:val="00942702"/>
    <w:rsid w:val="00945BC4"/>
    <w:rsid w:val="00955583"/>
    <w:rsid w:val="00955B1E"/>
    <w:rsid w:val="00957B67"/>
    <w:rsid w:val="009649A9"/>
    <w:rsid w:val="00965F85"/>
    <w:rsid w:val="009774AF"/>
    <w:rsid w:val="00982C60"/>
    <w:rsid w:val="00990162"/>
    <w:rsid w:val="0099667D"/>
    <w:rsid w:val="009B5423"/>
    <w:rsid w:val="009B69A8"/>
    <w:rsid w:val="009C19F6"/>
    <w:rsid w:val="009C2472"/>
    <w:rsid w:val="009C5419"/>
    <w:rsid w:val="00A03AE1"/>
    <w:rsid w:val="00A12345"/>
    <w:rsid w:val="00A27127"/>
    <w:rsid w:val="00A31AF9"/>
    <w:rsid w:val="00A37561"/>
    <w:rsid w:val="00A43CD5"/>
    <w:rsid w:val="00A6276F"/>
    <w:rsid w:val="00A647B8"/>
    <w:rsid w:val="00A662F6"/>
    <w:rsid w:val="00A84F8B"/>
    <w:rsid w:val="00A91A7E"/>
    <w:rsid w:val="00A9692B"/>
    <w:rsid w:val="00A971F0"/>
    <w:rsid w:val="00AA10E0"/>
    <w:rsid w:val="00AA1E6B"/>
    <w:rsid w:val="00AA513A"/>
    <w:rsid w:val="00AA7C32"/>
    <w:rsid w:val="00AB2C1E"/>
    <w:rsid w:val="00AC0BF9"/>
    <w:rsid w:val="00AC38E8"/>
    <w:rsid w:val="00AC7A7F"/>
    <w:rsid w:val="00AD48E5"/>
    <w:rsid w:val="00AD5034"/>
    <w:rsid w:val="00AD6634"/>
    <w:rsid w:val="00AE34B2"/>
    <w:rsid w:val="00AE3D74"/>
    <w:rsid w:val="00AE7D8C"/>
    <w:rsid w:val="00AF0829"/>
    <w:rsid w:val="00B12E3E"/>
    <w:rsid w:val="00B21A85"/>
    <w:rsid w:val="00B32FBE"/>
    <w:rsid w:val="00B4190E"/>
    <w:rsid w:val="00B42B81"/>
    <w:rsid w:val="00B468BD"/>
    <w:rsid w:val="00B51F81"/>
    <w:rsid w:val="00B55355"/>
    <w:rsid w:val="00B560E4"/>
    <w:rsid w:val="00B62E7A"/>
    <w:rsid w:val="00B65EBE"/>
    <w:rsid w:val="00B71E49"/>
    <w:rsid w:val="00B73971"/>
    <w:rsid w:val="00B81963"/>
    <w:rsid w:val="00B848CE"/>
    <w:rsid w:val="00B92613"/>
    <w:rsid w:val="00B94099"/>
    <w:rsid w:val="00BA2A4A"/>
    <w:rsid w:val="00BB02CA"/>
    <w:rsid w:val="00BB7267"/>
    <w:rsid w:val="00BC145B"/>
    <w:rsid w:val="00BC4AA1"/>
    <w:rsid w:val="00BD0AF5"/>
    <w:rsid w:val="00BE5F72"/>
    <w:rsid w:val="00BF4178"/>
    <w:rsid w:val="00C02F83"/>
    <w:rsid w:val="00C0611F"/>
    <w:rsid w:val="00C0769F"/>
    <w:rsid w:val="00C07E5F"/>
    <w:rsid w:val="00C11C30"/>
    <w:rsid w:val="00C20129"/>
    <w:rsid w:val="00C209AC"/>
    <w:rsid w:val="00C54D10"/>
    <w:rsid w:val="00C7043E"/>
    <w:rsid w:val="00C74575"/>
    <w:rsid w:val="00C74E8F"/>
    <w:rsid w:val="00C76301"/>
    <w:rsid w:val="00C83474"/>
    <w:rsid w:val="00C852B2"/>
    <w:rsid w:val="00C8628F"/>
    <w:rsid w:val="00C95168"/>
    <w:rsid w:val="00C953A1"/>
    <w:rsid w:val="00CA39F2"/>
    <w:rsid w:val="00CB2104"/>
    <w:rsid w:val="00CC0256"/>
    <w:rsid w:val="00CC59AF"/>
    <w:rsid w:val="00CD26FB"/>
    <w:rsid w:val="00CD3F86"/>
    <w:rsid w:val="00CD5F37"/>
    <w:rsid w:val="00D12664"/>
    <w:rsid w:val="00D14C1F"/>
    <w:rsid w:val="00D22993"/>
    <w:rsid w:val="00D24D22"/>
    <w:rsid w:val="00D269F9"/>
    <w:rsid w:val="00D26BB3"/>
    <w:rsid w:val="00D3628E"/>
    <w:rsid w:val="00D41469"/>
    <w:rsid w:val="00D527C6"/>
    <w:rsid w:val="00D60B23"/>
    <w:rsid w:val="00D6645F"/>
    <w:rsid w:val="00D7045A"/>
    <w:rsid w:val="00D96115"/>
    <w:rsid w:val="00D96B26"/>
    <w:rsid w:val="00DA1C41"/>
    <w:rsid w:val="00DA41EB"/>
    <w:rsid w:val="00DC52EE"/>
    <w:rsid w:val="00DC578B"/>
    <w:rsid w:val="00DC76D9"/>
    <w:rsid w:val="00DE348B"/>
    <w:rsid w:val="00DE47D6"/>
    <w:rsid w:val="00DE4864"/>
    <w:rsid w:val="00DF7228"/>
    <w:rsid w:val="00DF7FE4"/>
    <w:rsid w:val="00E0500E"/>
    <w:rsid w:val="00E31FC1"/>
    <w:rsid w:val="00E419E7"/>
    <w:rsid w:val="00E741CF"/>
    <w:rsid w:val="00E74A0A"/>
    <w:rsid w:val="00E816F9"/>
    <w:rsid w:val="00E93CC8"/>
    <w:rsid w:val="00EA3514"/>
    <w:rsid w:val="00EA6321"/>
    <w:rsid w:val="00EB6008"/>
    <w:rsid w:val="00EC0DE2"/>
    <w:rsid w:val="00ED1544"/>
    <w:rsid w:val="00EE1D2F"/>
    <w:rsid w:val="00EE3EFA"/>
    <w:rsid w:val="00EF1EC8"/>
    <w:rsid w:val="00EF38CA"/>
    <w:rsid w:val="00EF5056"/>
    <w:rsid w:val="00F12B1B"/>
    <w:rsid w:val="00F1545F"/>
    <w:rsid w:val="00F21671"/>
    <w:rsid w:val="00F2212E"/>
    <w:rsid w:val="00F244AF"/>
    <w:rsid w:val="00F2759E"/>
    <w:rsid w:val="00F33B93"/>
    <w:rsid w:val="00F37EA0"/>
    <w:rsid w:val="00F43A28"/>
    <w:rsid w:val="00F445E5"/>
    <w:rsid w:val="00F45EA2"/>
    <w:rsid w:val="00F505EA"/>
    <w:rsid w:val="00F520C0"/>
    <w:rsid w:val="00F5291D"/>
    <w:rsid w:val="00F6121C"/>
    <w:rsid w:val="00F73210"/>
    <w:rsid w:val="00F73557"/>
    <w:rsid w:val="00F90661"/>
    <w:rsid w:val="00F912FE"/>
    <w:rsid w:val="00F95BFE"/>
    <w:rsid w:val="00F97D68"/>
    <w:rsid w:val="00FA0ED1"/>
    <w:rsid w:val="00FA1103"/>
    <w:rsid w:val="00FA2FBF"/>
    <w:rsid w:val="00FB053B"/>
    <w:rsid w:val="00FB1213"/>
    <w:rsid w:val="00FB45A3"/>
    <w:rsid w:val="00FC03C1"/>
    <w:rsid w:val="00FD0EBD"/>
    <w:rsid w:val="00FD2CB1"/>
    <w:rsid w:val="00FD42F5"/>
    <w:rsid w:val="00FD78F7"/>
    <w:rsid w:val="00FE0DEC"/>
    <w:rsid w:val="00FE5559"/>
    <w:rsid w:val="00FF2D0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A1234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531EB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Numrodeligne">
    <w:name w:val="line number"/>
    <w:basedOn w:val="Policepardfaut"/>
    <w:rsid w:val="00531EBB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0D43B5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0D43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ED15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1544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D1544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15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1544"/>
    <w:rPr>
      <w:rFonts w:ascii="Calibri" w:hAnsi="Calibri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260B02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A1234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531EB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Numrodeligne">
    <w:name w:val="line number"/>
    <w:basedOn w:val="Policepardfaut"/>
    <w:rsid w:val="00531EBB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0D43B5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0D43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ED15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1544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D1544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15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1544"/>
    <w:rPr>
      <w:rFonts w:ascii="Calibri" w:hAnsi="Calibri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260B0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2420</Characters>
  <Application>Microsoft Office Word</Application>
  <DocSecurity>0</DocSecurity>
  <Lines>83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4.1w Acceptability and Applicability Consensus Results</vt:lpstr>
      <vt:lpstr>4.1w Acceptability and Applicability Consensus Results</vt:lpstr>
    </vt:vector>
  </TitlesOfParts>
  <Company>Toshiba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4.1w Acceptability and Applicability Consensus Results</dc:title>
  <dc:creator>CAN-IMPLEMENT</dc:creator>
  <cp:lastModifiedBy>Patricia Labelle</cp:lastModifiedBy>
  <cp:revision>2</cp:revision>
  <cp:lastPrinted>2010-04-28T13:59:00Z</cp:lastPrinted>
  <dcterms:created xsi:type="dcterms:W3CDTF">2017-07-25T12:40:00Z</dcterms:created>
  <dcterms:modified xsi:type="dcterms:W3CDTF">2017-07-25T12:40:00Z</dcterms:modified>
</cp:coreProperties>
</file>