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8CED" w14:textId="77777777" w:rsidR="0073726A" w:rsidRDefault="0073726A" w:rsidP="00993FCA">
      <w:pPr>
        <w:spacing w:before="60" w:after="120" w:line="276" w:lineRule="auto"/>
        <w:rPr>
          <w:rFonts w:ascii="Arial" w:hAnsi="Arial" w:cs="Arial"/>
          <w:szCs w:val="20"/>
        </w:rPr>
      </w:pPr>
    </w:p>
    <w:p w14:paraId="57968B42" w14:textId="77777777" w:rsidR="0073726A" w:rsidRDefault="0073726A" w:rsidP="00993FCA">
      <w:pPr>
        <w:spacing w:before="60" w:after="120" w:line="276" w:lineRule="auto"/>
        <w:rPr>
          <w:rFonts w:ascii="Arial" w:hAnsi="Arial" w:cs="Arial"/>
          <w:szCs w:val="20"/>
        </w:rPr>
      </w:pPr>
    </w:p>
    <w:p w14:paraId="0F43497A" w14:textId="77777777" w:rsidR="00993FCA" w:rsidRPr="00890123" w:rsidRDefault="00993FCA" w:rsidP="00993FCA">
      <w:pPr>
        <w:spacing w:before="60" w:after="120" w:line="276" w:lineRule="auto"/>
        <w:rPr>
          <w:rFonts w:ascii="Arial" w:hAnsi="Arial" w:cs="Arial"/>
          <w:szCs w:val="20"/>
        </w:rPr>
      </w:pPr>
      <w:r w:rsidRPr="00890123">
        <w:rPr>
          <w:rFonts w:ascii="Arial" w:hAnsi="Arial" w:cs="Arial"/>
          <w:szCs w:val="20"/>
        </w:rPr>
        <w:t>Établissement :</w:t>
      </w:r>
    </w:p>
    <w:p w14:paraId="236689CA" w14:textId="41AE8992" w:rsidR="00993FCA" w:rsidRPr="00890123" w:rsidRDefault="00993FCA" w:rsidP="00993FCA">
      <w:pPr>
        <w:spacing w:before="60" w:after="120" w:line="276" w:lineRule="auto"/>
        <w:rPr>
          <w:rFonts w:ascii="Arial" w:hAnsi="Arial" w:cs="Arial"/>
          <w:szCs w:val="20"/>
        </w:rPr>
      </w:pPr>
      <w:r w:rsidRPr="00890123">
        <w:rPr>
          <w:rFonts w:ascii="Arial" w:hAnsi="Arial" w:cs="Arial"/>
          <w:szCs w:val="20"/>
        </w:rPr>
        <w:t>Numé</w:t>
      </w:r>
      <w:r w:rsidR="00763E46">
        <w:rPr>
          <w:rFonts w:ascii="Arial" w:hAnsi="Arial" w:cs="Arial"/>
          <w:szCs w:val="20"/>
        </w:rPr>
        <w:t xml:space="preserve">ro de cette </w:t>
      </w:r>
      <w:r w:rsidR="00AC038D">
        <w:rPr>
          <w:rFonts w:ascii="Arial" w:hAnsi="Arial" w:cs="Arial"/>
          <w:szCs w:val="20"/>
        </w:rPr>
        <w:t>ordonnance collective :</w:t>
      </w:r>
    </w:p>
    <w:p w14:paraId="2FC0D443" w14:textId="7B2FB126" w:rsidR="00993FCA" w:rsidRDefault="00993FCA" w:rsidP="008E1C24">
      <w:pPr>
        <w:spacing w:before="60" w:after="240" w:line="276" w:lineRule="auto"/>
      </w:pPr>
      <w:r>
        <w:rPr>
          <w:rFonts w:ascii="Arial" w:hAnsi="Arial" w:cs="Arial"/>
          <w:szCs w:val="20"/>
          <w:lang w:val="fr-FR"/>
        </w:rPr>
        <w:t>Période de validité :</w:t>
      </w:r>
    </w:p>
    <w:p w14:paraId="139BEBEE" w14:textId="77777777"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situation clinique ou clientèle</w:t>
      </w:r>
    </w:p>
    <w:p w14:paraId="02ED305E" w14:textId="77777777" w:rsidR="00261905" w:rsidRPr="005B6EF9" w:rsidRDefault="00261905" w:rsidP="00261905">
      <w:pPr>
        <w:spacing w:after="0" w:line="276" w:lineRule="auto"/>
        <w:contextualSpacing/>
        <w:rPr>
          <w:rFonts w:ascii="Arial" w:hAnsi="Arial" w:cs="Arial"/>
          <w:szCs w:val="20"/>
        </w:rPr>
      </w:pPr>
      <w:r w:rsidRPr="005B6EF9">
        <w:rPr>
          <w:rFonts w:ascii="Arial" w:hAnsi="Arial" w:cs="Arial"/>
          <w:szCs w:val="20"/>
        </w:rPr>
        <w:t>Femme symptomatique</w:t>
      </w:r>
      <w:r>
        <w:rPr>
          <w:rFonts w:ascii="Arial" w:hAnsi="Arial" w:cs="Arial"/>
          <w:szCs w:val="20"/>
        </w:rPr>
        <w:t xml:space="preserve"> de 14 ans et plus</w:t>
      </w:r>
      <w:r w:rsidRPr="005B6EF9">
        <w:rPr>
          <w:rFonts w:ascii="Arial" w:hAnsi="Arial" w:cs="Arial"/>
          <w:szCs w:val="20"/>
        </w:rPr>
        <w:t xml:space="preserve"> : </w:t>
      </w:r>
    </w:p>
    <w:p w14:paraId="60654982" w14:textId="77777777" w:rsidR="00261905" w:rsidRPr="005B6EF9" w:rsidRDefault="00261905" w:rsidP="007D259C">
      <w:pPr>
        <w:numPr>
          <w:ilvl w:val="0"/>
          <w:numId w:val="9"/>
        </w:numPr>
        <w:spacing w:after="120" w:line="240" w:lineRule="auto"/>
        <w:ind w:left="714" w:hanging="357"/>
        <w:rPr>
          <w:rFonts w:ascii="Arial" w:hAnsi="Arial" w:cs="Arial"/>
          <w:szCs w:val="20"/>
        </w:rPr>
      </w:pPr>
      <w:r w:rsidRPr="005B6EF9">
        <w:rPr>
          <w:rFonts w:ascii="Arial" w:hAnsi="Arial" w:cs="Arial"/>
          <w:szCs w:val="20"/>
        </w:rPr>
        <w:t>Femme active sexuellement</w:t>
      </w:r>
      <w:r>
        <w:rPr>
          <w:rFonts w:ascii="Arial" w:hAnsi="Arial" w:cs="Arial"/>
          <w:szCs w:val="20"/>
        </w:rPr>
        <w:t>,</w:t>
      </w:r>
      <w:r w:rsidRPr="005B6EF9">
        <w:rPr>
          <w:rFonts w:ascii="Arial" w:hAnsi="Arial" w:cs="Arial"/>
          <w:szCs w:val="20"/>
        </w:rPr>
        <w:t xml:space="preserve"> présentant des pertes vaginales inhabituelles avec ou sans microrragies prémenstruelles, post</w:t>
      </w:r>
      <w:r>
        <w:rPr>
          <w:rFonts w:ascii="Arial" w:hAnsi="Arial" w:cs="Arial"/>
          <w:szCs w:val="20"/>
        </w:rPr>
        <w:t xml:space="preserve"> </w:t>
      </w:r>
      <w:r w:rsidRPr="005B6EF9">
        <w:rPr>
          <w:rFonts w:ascii="Arial" w:hAnsi="Arial" w:cs="Arial"/>
          <w:szCs w:val="20"/>
        </w:rPr>
        <w:t>menstruelles ou saignements post coïtaux.</w:t>
      </w:r>
    </w:p>
    <w:p w14:paraId="28C1E562" w14:textId="77777777" w:rsidR="00261905" w:rsidRPr="00F14534" w:rsidRDefault="00261905" w:rsidP="00261905">
      <w:pPr>
        <w:spacing w:after="0" w:line="276" w:lineRule="auto"/>
        <w:contextualSpacing/>
        <w:rPr>
          <w:rFonts w:ascii="Arial" w:hAnsi="Arial" w:cs="Arial"/>
          <w:szCs w:val="20"/>
        </w:rPr>
      </w:pPr>
      <w:r w:rsidRPr="005B6EF9">
        <w:rPr>
          <w:rFonts w:ascii="Arial" w:hAnsi="Arial" w:cs="Arial"/>
          <w:szCs w:val="20"/>
        </w:rPr>
        <w:t>Partenaire sexuel asymptomatique (homme ou femme)</w:t>
      </w:r>
      <w:r>
        <w:rPr>
          <w:rStyle w:val="Appelnotedebasdep"/>
          <w:rFonts w:cs="Arial"/>
          <w:szCs w:val="20"/>
        </w:rPr>
        <w:footnoteReference w:id="1"/>
      </w:r>
      <w:r>
        <w:rPr>
          <w:rFonts w:ascii="Arial" w:hAnsi="Arial" w:cs="Arial"/>
          <w:szCs w:val="20"/>
        </w:rPr>
        <w:t xml:space="preserve"> de 14 ans et plus</w:t>
      </w:r>
      <w:r w:rsidRPr="005B6EF9">
        <w:rPr>
          <w:rFonts w:ascii="Arial" w:hAnsi="Arial" w:cs="Arial"/>
          <w:szCs w:val="20"/>
        </w:rPr>
        <w:t>:</w:t>
      </w:r>
    </w:p>
    <w:p w14:paraId="3189B353" w14:textId="77777777" w:rsidR="00261905" w:rsidRDefault="00261905" w:rsidP="00261905">
      <w:pPr>
        <w:numPr>
          <w:ilvl w:val="0"/>
          <w:numId w:val="9"/>
        </w:numPr>
        <w:spacing w:after="0" w:line="240" w:lineRule="auto"/>
        <w:rPr>
          <w:rFonts w:ascii="Arial" w:hAnsi="Arial" w:cs="Arial"/>
          <w:szCs w:val="20"/>
        </w:rPr>
      </w:pPr>
      <w:r w:rsidRPr="00F14534">
        <w:rPr>
          <w:rFonts w:ascii="Arial" w:hAnsi="Arial" w:cs="Arial"/>
          <w:szCs w:val="20"/>
        </w:rPr>
        <w:t xml:space="preserve">Personne asymptomatique identifiée comme partenaire sexuel d’une </w:t>
      </w:r>
      <w:r w:rsidRPr="00AE6E9F">
        <w:rPr>
          <w:rFonts w:ascii="Arial" w:hAnsi="Arial" w:cs="Arial"/>
          <w:szCs w:val="20"/>
        </w:rPr>
        <w:t xml:space="preserve">femme ayant une vaginite à </w:t>
      </w:r>
      <w:r w:rsidRPr="00AE6E9F">
        <w:rPr>
          <w:rFonts w:ascii="Arial" w:hAnsi="Arial" w:cs="Arial"/>
          <w:i/>
          <w:szCs w:val="20"/>
        </w:rPr>
        <w:t xml:space="preserve">Trichomonas vaginalis </w:t>
      </w:r>
      <w:r w:rsidRPr="00AE6E9F">
        <w:rPr>
          <w:rFonts w:ascii="Arial" w:hAnsi="Arial" w:cs="Arial"/>
          <w:szCs w:val="20"/>
        </w:rPr>
        <w:t>objectivée par un test en laboratoire.</w:t>
      </w:r>
    </w:p>
    <w:p w14:paraId="4983F0EF" w14:textId="77777777" w:rsidR="00261905" w:rsidRPr="005423A4" w:rsidRDefault="00261905" w:rsidP="00261905">
      <w:pPr>
        <w:spacing w:after="0" w:line="240" w:lineRule="auto"/>
        <w:ind w:left="360"/>
        <w:rPr>
          <w:rFonts w:ascii="Arial" w:hAnsi="Arial" w:cs="Arial"/>
          <w:szCs w:val="20"/>
        </w:rPr>
      </w:pPr>
    </w:p>
    <w:p w14:paraId="3708D1BE" w14:textId="64A0B68F" w:rsidR="00993FCA" w:rsidRPr="00371EF7" w:rsidRDefault="00993FCA" w:rsidP="00175303">
      <w:pPr>
        <w:pStyle w:val="TitresansTM"/>
        <w:pBdr>
          <w:left w:val="none" w:sz="0" w:space="0" w:color="auto"/>
          <w:bottom w:val="none" w:sz="0" w:space="0" w:color="auto"/>
        </w:pBdr>
        <w:shd w:val="clear" w:color="auto" w:fill="595959" w:themeFill="text1" w:themeFillTint="A6"/>
        <w:spacing w:before="60" w:after="0"/>
        <w:rPr>
          <w:rFonts w:ascii="Arial" w:hAnsi="Arial" w:cs="Arial"/>
          <w:color w:val="FFFFFF" w:themeColor="background1"/>
          <w:sz w:val="22"/>
          <w:szCs w:val="20"/>
        </w:rPr>
      </w:pPr>
      <w:r w:rsidRPr="00371EF7">
        <w:rPr>
          <w:rFonts w:ascii="Arial" w:hAnsi="Arial" w:cs="Arial"/>
          <w:color w:val="FFFFFF" w:themeColor="background1"/>
          <w:sz w:val="22"/>
          <w:szCs w:val="20"/>
        </w:rPr>
        <w:t xml:space="preserve">professionnels </w:t>
      </w:r>
      <w:r w:rsidR="00B765EB">
        <w:rPr>
          <w:rFonts w:ascii="Arial" w:hAnsi="Arial" w:cs="Arial"/>
          <w:color w:val="FFFFFF" w:themeColor="background1"/>
          <w:sz w:val="22"/>
          <w:szCs w:val="20"/>
        </w:rPr>
        <w:t xml:space="preserve">ou </w:t>
      </w:r>
      <w:r w:rsidR="00763E46">
        <w:rPr>
          <w:rFonts w:ascii="Arial" w:hAnsi="Arial" w:cs="Arial"/>
          <w:color w:val="FFFFFF" w:themeColor="background1"/>
          <w:sz w:val="22"/>
          <w:szCs w:val="20"/>
        </w:rPr>
        <w:t xml:space="preserve">personnes habilités visés par Cette </w:t>
      </w:r>
      <w:r w:rsidR="00B765EB">
        <w:rPr>
          <w:rFonts w:ascii="Arial" w:hAnsi="Arial" w:cs="Arial"/>
          <w:color w:val="FFFFFF" w:themeColor="background1"/>
          <w:sz w:val="22"/>
          <w:szCs w:val="20"/>
        </w:rPr>
        <w:t>ordonnance</w:t>
      </w:r>
      <w:r w:rsidR="001B0E72">
        <w:rPr>
          <w:rStyle w:val="Appelnotedebasdep"/>
          <w:rFonts w:ascii="Arial" w:hAnsi="Arial" w:cs="Arial"/>
          <w:color w:val="FFFFFF" w:themeColor="background1"/>
          <w:sz w:val="22"/>
          <w:szCs w:val="20"/>
        </w:rPr>
        <w:footnoteReference w:id="2"/>
      </w:r>
    </w:p>
    <w:p w14:paraId="686329FB" w14:textId="4F21121F" w:rsidR="00610646" w:rsidRPr="000414FA" w:rsidRDefault="006C4F4F" w:rsidP="00175303">
      <w:pPr>
        <w:pStyle w:val="Paragraphedeliste"/>
        <w:numPr>
          <w:ilvl w:val="0"/>
          <w:numId w:val="11"/>
        </w:numPr>
        <w:shd w:val="clear" w:color="auto" w:fill="FFFFFF" w:themeFill="background1"/>
        <w:spacing w:before="240" w:line="240" w:lineRule="auto"/>
        <w:ind w:left="176" w:hanging="176"/>
        <w:contextualSpacing w:val="0"/>
        <w:rPr>
          <w:rFonts w:ascii="Arial" w:hAnsi="Arial" w:cs="Arial"/>
          <w:i/>
          <w:sz w:val="18"/>
          <w:szCs w:val="18"/>
        </w:rPr>
      </w:pPr>
      <w:r w:rsidRPr="000414FA">
        <w:rPr>
          <w:rFonts w:ascii="Arial" w:hAnsi="Arial" w:cs="Arial"/>
          <w:sz w:val="18"/>
          <w:szCs w:val="18"/>
        </w:rPr>
        <w:t xml:space="preserve"> </w:t>
      </w:r>
      <w:r w:rsidR="00610646" w:rsidRPr="000414FA">
        <w:rPr>
          <w:rFonts w:ascii="Arial" w:hAnsi="Arial" w:cs="Arial"/>
          <w:sz w:val="18"/>
          <w:szCs w:val="18"/>
        </w:rPr>
        <w:t>L</w:t>
      </w:r>
      <w:r w:rsidR="00610646" w:rsidRPr="000414FA">
        <w:rPr>
          <w:rFonts w:ascii="Arial" w:hAnsi="Arial" w:cs="Arial"/>
          <w:i/>
          <w:sz w:val="18"/>
          <w:szCs w:val="18"/>
        </w:rPr>
        <w:t xml:space="preserve">es milieux qui </w:t>
      </w:r>
      <w:r w:rsidR="001A7B04" w:rsidRPr="000414FA">
        <w:rPr>
          <w:rFonts w:ascii="Arial" w:hAnsi="Arial" w:cs="Arial"/>
          <w:i/>
          <w:sz w:val="18"/>
          <w:szCs w:val="18"/>
        </w:rPr>
        <w:t xml:space="preserve">souhaitent </w:t>
      </w:r>
      <w:r w:rsidR="00113272" w:rsidRPr="000414FA">
        <w:rPr>
          <w:rFonts w:ascii="Arial" w:hAnsi="Arial" w:cs="Arial"/>
          <w:i/>
          <w:sz w:val="18"/>
          <w:szCs w:val="18"/>
        </w:rPr>
        <w:t>rédiger</w:t>
      </w:r>
      <w:r w:rsidR="00610646" w:rsidRPr="000414FA">
        <w:rPr>
          <w:rFonts w:ascii="Arial" w:hAnsi="Arial" w:cs="Arial"/>
          <w:i/>
          <w:sz w:val="18"/>
          <w:szCs w:val="18"/>
        </w:rPr>
        <w:t xml:space="preserve"> des ordonnances collectives sur </w:t>
      </w:r>
      <w:r w:rsidR="009F5946" w:rsidRPr="000414FA">
        <w:rPr>
          <w:rFonts w:ascii="Arial" w:hAnsi="Arial" w:cs="Arial"/>
          <w:i/>
          <w:sz w:val="18"/>
          <w:szCs w:val="18"/>
        </w:rPr>
        <w:t>l’initiation d</w:t>
      </w:r>
      <w:r w:rsidR="00763E46" w:rsidRPr="000414FA">
        <w:rPr>
          <w:rFonts w:ascii="Arial" w:hAnsi="Arial" w:cs="Arial"/>
          <w:i/>
          <w:sz w:val="18"/>
          <w:szCs w:val="18"/>
        </w:rPr>
        <w:t xml:space="preserve">es </w:t>
      </w:r>
      <w:r w:rsidR="00763E46" w:rsidRPr="000414FA">
        <w:rPr>
          <w:rFonts w:ascii="Arial" w:eastAsiaTheme="minorHAnsi" w:hAnsi="Arial" w:cs="Arial"/>
          <w:i/>
          <w:color w:val="000000"/>
          <w:sz w:val="18"/>
          <w:szCs w:val="18"/>
          <w:lang w:val="fr-FR" w:eastAsia="fr-CA"/>
        </w:rPr>
        <w:t xml:space="preserve">mesures diagnostiques et </w:t>
      </w:r>
      <w:r w:rsidR="009F5946" w:rsidRPr="000414FA">
        <w:rPr>
          <w:rFonts w:ascii="Arial" w:eastAsiaTheme="minorHAnsi" w:hAnsi="Arial" w:cs="Arial"/>
          <w:i/>
          <w:color w:val="000000"/>
          <w:sz w:val="18"/>
          <w:szCs w:val="18"/>
          <w:lang w:val="fr-FR" w:eastAsia="fr-CA"/>
        </w:rPr>
        <w:t>d’</w:t>
      </w:r>
      <w:r w:rsidR="00763E46" w:rsidRPr="000414FA">
        <w:rPr>
          <w:rFonts w:ascii="Arial" w:eastAsiaTheme="minorHAnsi" w:hAnsi="Arial" w:cs="Arial"/>
          <w:i/>
          <w:color w:val="000000"/>
          <w:sz w:val="18"/>
          <w:szCs w:val="18"/>
          <w:lang w:val="fr-FR" w:eastAsia="fr-CA"/>
        </w:rPr>
        <w:t>un traitement pharmacologique chez une femme présentant des pertes vaginales inhabituelles</w:t>
      </w:r>
      <w:r w:rsidR="00763E46" w:rsidRPr="000414FA">
        <w:rPr>
          <w:rFonts w:ascii="Arial" w:hAnsi="Arial" w:cs="Arial"/>
          <w:i/>
          <w:sz w:val="18"/>
          <w:szCs w:val="18"/>
        </w:rPr>
        <w:t xml:space="preserve"> </w:t>
      </w:r>
      <w:r w:rsidR="00113272" w:rsidRPr="000414FA">
        <w:rPr>
          <w:rFonts w:ascii="Arial" w:hAnsi="Arial" w:cs="Arial"/>
          <w:i/>
          <w:sz w:val="18"/>
          <w:szCs w:val="18"/>
        </w:rPr>
        <w:t xml:space="preserve">à partir de ce modèle </w:t>
      </w:r>
      <w:r w:rsidR="00610646" w:rsidRPr="000414FA">
        <w:rPr>
          <w:rFonts w:ascii="Arial" w:hAnsi="Arial" w:cs="Arial"/>
          <w:b/>
          <w:i/>
          <w:sz w:val="18"/>
          <w:szCs w:val="18"/>
        </w:rPr>
        <w:t xml:space="preserve">doivent spécifier </w:t>
      </w:r>
      <w:r w:rsidR="001A345B" w:rsidRPr="000414FA">
        <w:rPr>
          <w:rFonts w:ascii="Arial" w:hAnsi="Arial" w:cs="Arial"/>
          <w:b/>
          <w:i/>
          <w:sz w:val="18"/>
          <w:szCs w:val="18"/>
        </w:rPr>
        <w:t xml:space="preserve">dans cette section </w:t>
      </w:r>
      <w:r w:rsidR="00610646" w:rsidRPr="000414FA">
        <w:rPr>
          <w:rFonts w:ascii="Arial" w:hAnsi="Arial" w:cs="Arial"/>
          <w:b/>
          <w:i/>
          <w:sz w:val="18"/>
          <w:szCs w:val="18"/>
        </w:rPr>
        <w:t>le</w:t>
      </w:r>
      <w:r w:rsidR="003644E3" w:rsidRPr="000414FA">
        <w:rPr>
          <w:rFonts w:ascii="Arial" w:hAnsi="Arial" w:cs="Arial"/>
          <w:b/>
          <w:i/>
          <w:sz w:val="18"/>
          <w:szCs w:val="18"/>
        </w:rPr>
        <w:t>(s)</w:t>
      </w:r>
      <w:r w:rsidR="00610646" w:rsidRPr="000414FA">
        <w:rPr>
          <w:rFonts w:ascii="Arial" w:hAnsi="Arial" w:cs="Arial"/>
          <w:b/>
          <w:i/>
          <w:sz w:val="18"/>
          <w:szCs w:val="18"/>
        </w:rPr>
        <w:t xml:space="preserve"> professionnel</w:t>
      </w:r>
      <w:r w:rsidR="003644E3" w:rsidRPr="000414FA">
        <w:rPr>
          <w:rFonts w:ascii="Arial" w:hAnsi="Arial" w:cs="Arial"/>
          <w:b/>
          <w:i/>
          <w:sz w:val="18"/>
          <w:szCs w:val="18"/>
        </w:rPr>
        <w:t>(s)</w:t>
      </w:r>
      <w:r w:rsidR="00610646" w:rsidRPr="000414FA">
        <w:rPr>
          <w:rFonts w:ascii="Arial" w:hAnsi="Arial" w:cs="Arial"/>
          <w:b/>
          <w:i/>
          <w:sz w:val="18"/>
          <w:szCs w:val="18"/>
        </w:rPr>
        <w:t xml:space="preserve"> ou le</w:t>
      </w:r>
      <w:r w:rsidR="003644E3" w:rsidRPr="000414FA">
        <w:rPr>
          <w:rFonts w:ascii="Arial" w:hAnsi="Arial" w:cs="Arial"/>
          <w:b/>
          <w:i/>
          <w:sz w:val="18"/>
          <w:szCs w:val="18"/>
        </w:rPr>
        <w:t>(s)</w:t>
      </w:r>
      <w:r w:rsidR="00610646" w:rsidRPr="000414FA">
        <w:rPr>
          <w:rFonts w:ascii="Arial" w:hAnsi="Arial" w:cs="Arial"/>
          <w:b/>
          <w:i/>
          <w:sz w:val="18"/>
          <w:szCs w:val="18"/>
        </w:rPr>
        <w:t xml:space="preserve"> groupe</w:t>
      </w:r>
      <w:r w:rsidR="003644E3" w:rsidRPr="000414FA">
        <w:rPr>
          <w:rFonts w:ascii="Arial" w:hAnsi="Arial" w:cs="Arial"/>
          <w:b/>
          <w:i/>
          <w:sz w:val="18"/>
          <w:szCs w:val="18"/>
        </w:rPr>
        <w:t>(s)</w:t>
      </w:r>
      <w:r w:rsidR="00610646" w:rsidRPr="000414FA">
        <w:rPr>
          <w:rFonts w:ascii="Arial" w:hAnsi="Arial" w:cs="Arial"/>
          <w:b/>
          <w:i/>
          <w:sz w:val="18"/>
          <w:szCs w:val="18"/>
        </w:rPr>
        <w:t xml:space="preserve"> de professionnels </w:t>
      </w:r>
      <w:r w:rsidR="00610646" w:rsidRPr="000414FA">
        <w:rPr>
          <w:rFonts w:ascii="Arial" w:hAnsi="Arial" w:cs="Arial"/>
          <w:i/>
          <w:sz w:val="18"/>
          <w:szCs w:val="18"/>
        </w:rPr>
        <w:t>qui pourr</w:t>
      </w:r>
      <w:r w:rsidR="000777A9" w:rsidRPr="000414FA">
        <w:rPr>
          <w:rFonts w:ascii="Arial" w:hAnsi="Arial" w:cs="Arial"/>
          <w:i/>
          <w:sz w:val="18"/>
          <w:szCs w:val="18"/>
        </w:rPr>
        <w:t>a</w:t>
      </w:r>
      <w:r w:rsidR="009F5946" w:rsidRPr="000414FA">
        <w:rPr>
          <w:rFonts w:ascii="Arial" w:hAnsi="Arial" w:cs="Arial"/>
          <w:i/>
          <w:sz w:val="18"/>
          <w:szCs w:val="18"/>
        </w:rPr>
        <w:t>(ont)</w:t>
      </w:r>
      <w:r w:rsidR="00763E46" w:rsidRPr="000414FA">
        <w:rPr>
          <w:rFonts w:ascii="Arial" w:hAnsi="Arial" w:cs="Arial"/>
          <w:i/>
          <w:sz w:val="18"/>
          <w:szCs w:val="18"/>
        </w:rPr>
        <w:t xml:space="preserve"> exécuter cette </w:t>
      </w:r>
      <w:r w:rsidR="00610646" w:rsidRPr="000414FA">
        <w:rPr>
          <w:rFonts w:ascii="Arial" w:hAnsi="Arial" w:cs="Arial"/>
          <w:i/>
          <w:sz w:val="18"/>
          <w:szCs w:val="18"/>
        </w:rPr>
        <w:t>ordonnance.</w:t>
      </w:r>
      <w:r w:rsidR="00337E46" w:rsidRPr="000414FA">
        <w:rPr>
          <w:rFonts w:ascii="Arial" w:hAnsi="Arial" w:cs="Arial"/>
          <w:i/>
          <w:sz w:val="18"/>
          <w:szCs w:val="18"/>
        </w:rPr>
        <w:t xml:space="preserve"> La directive en italique (</w:t>
      </w:r>
      <w:r w:rsidR="00337E46" w:rsidRPr="000414FA">
        <w:rPr>
          <w:rFonts w:ascii="Arial" w:hAnsi="Arial" w:cs="Arial"/>
          <w:i/>
          <w:color w:val="FF0000"/>
          <w:sz w:val="18"/>
          <w:szCs w:val="18"/>
        </w:rPr>
        <w:t>!</w:t>
      </w:r>
      <w:r w:rsidR="00337E46" w:rsidRPr="000414FA">
        <w:rPr>
          <w:rFonts w:ascii="Arial" w:hAnsi="Arial" w:cs="Arial"/>
          <w:i/>
          <w:sz w:val="18"/>
          <w:szCs w:val="18"/>
        </w:rPr>
        <w:t>) doit ensuite être retirée de la version qui sera rendue disponible.</w:t>
      </w:r>
    </w:p>
    <w:p w14:paraId="3F4E78B8" w14:textId="010D837B" w:rsidR="00993FCA" w:rsidRPr="00371EF7" w:rsidRDefault="00993FCA" w:rsidP="00175303">
      <w:pPr>
        <w:pStyle w:val="TitresansTM"/>
        <w:pBdr>
          <w:left w:val="none" w:sz="0" w:space="0" w:color="auto"/>
          <w:bottom w:val="none" w:sz="0" w:space="0" w:color="auto"/>
        </w:pBdr>
        <w:shd w:val="clear" w:color="auto" w:fill="595959" w:themeFill="text1" w:themeFillTint="A6"/>
        <w:spacing w:before="60"/>
        <w:jc w:val="both"/>
        <w:rPr>
          <w:rFonts w:ascii="Arial" w:hAnsi="Arial" w:cs="Arial"/>
          <w:color w:val="FFFFFF" w:themeColor="background1"/>
          <w:sz w:val="22"/>
          <w:szCs w:val="20"/>
        </w:rPr>
      </w:pPr>
      <w:r w:rsidRPr="00371EF7">
        <w:rPr>
          <w:rFonts w:ascii="Arial" w:hAnsi="Arial" w:cs="Arial"/>
          <w:color w:val="FFFFFF" w:themeColor="background1"/>
          <w:sz w:val="22"/>
          <w:szCs w:val="20"/>
        </w:rPr>
        <w:t>contre-i</w:t>
      </w:r>
      <w:r w:rsidR="00763E46">
        <w:rPr>
          <w:rFonts w:ascii="Arial" w:hAnsi="Arial" w:cs="Arial"/>
          <w:color w:val="FFFFFF" w:themeColor="background1"/>
          <w:sz w:val="22"/>
          <w:szCs w:val="20"/>
        </w:rPr>
        <w:t xml:space="preserve">ndications à l’application de Cette </w:t>
      </w:r>
      <w:r w:rsidRPr="00371EF7">
        <w:rPr>
          <w:rFonts w:ascii="Arial" w:hAnsi="Arial" w:cs="Arial"/>
          <w:color w:val="FFFFFF" w:themeColor="background1"/>
          <w:sz w:val="22"/>
          <w:szCs w:val="20"/>
        </w:rPr>
        <w:t>ordonnance</w:t>
      </w:r>
    </w:p>
    <w:p w14:paraId="407A1252" w14:textId="77777777" w:rsidR="00435BB0" w:rsidRDefault="00993FCA" w:rsidP="00993FCA">
      <w:pPr>
        <w:spacing w:after="0" w:line="240" w:lineRule="auto"/>
        <w:rPr>
          <w:rFonts w:ascii="Arial" w:hAnsi="Arial" w:cs="Arial"/>
          <w:szCs w:val="20"/>
        </w:rPr>
      </w:pPr>
      <w:r w:rsidRPr="0091230B">
        <w:rPr>
          <w:rFonts w:ascii="Arial" w:hAnsi="Arial" w:cs="Arial"/>
          <w:szCs w:val="20"/>
        </w:rPr>
        <w:t>Même</w:t>
      </w:r>
      <w:r w:rsidR="001F0FF6">
        <w:rPr>
          <w:rFonts w:ascii="Arial" w:hAnsi="Arial" w:cs="Arial"/>
          <w:szCs w:val="20"/>
        </w:rPr>
        <w:t>s</w:t>
      </w:r>
      <w:r w:rsidRPr="0091230B">
        <w:rPr>
          <w:rFonts w:ascii="Arial" w:hAnsi="Arial" w:cs="Arial"/>
          <w:szCs w:val="20"/>
        </w:rPr>
        <w:t xml:space="preserve"> contre-indications que celles spécifiées pour l’application du protocole médical national, </w:t>
      </w:r>
      <w:r w:rsidR="00435BB0">
        <w:rPr>
          <w:rFonts w:ascii="Arial" w:hAnsi="Arial" w:cs="Arial"/>
          <w:szCs w:val="20"/>
        </w:rPr>
        <w:t>soit :</w:t>
      </w:r>
    </w:p>
    <w:p w14:paraId="30F41718" w14:textId="1F26CE29" w:rsidR="009F5946" w:rsidRDefault="009F5946" w:rsidP="000414FA">
      <w:pPr>
        <w:numPr>
          <w:ilvl w:val="0"/>
          <w:numId w:val="9"/>
        </w:numPr>
        <w:spacing w:before="60" w:after="60" w:line="240" w:lineRule="auto"/>
        <w:ind w:left="714" w:hanging="357"/>
        <w:rPr>
          <w:rFonts w:ascii="Arial" w:hAnsi="Arial" w:cs="Arial"/>
          <w:szCs w:val="20"/>
        </w:rPr>
      </w:pPr>
      <w:r>
        <w:rPr>
          <w:rFonts w:ascii="Arial" w:hAnsi="Arial" w:cs="Arial"/>
          <w:szCs w:val="20"/>
        </w:rPr>
        <w:t>Moins de 14 ans</w:t>
      </w:r>
    </w:p>
    <w:p w14:paraId="54A69512" w14:textId="69A291B1" w:rsidR="00261905" w:rsidRPr="00442762" w:rsidRDefault="00763E46" w:rsidP="00261905">
      <w:pPr>
        <w:numPr>
          <w:ilvl w:val="0"/>
          <w:numId w:val="9"/>
        </w:numPr>
        <w:spacing w:after="0" w:line="240" w:lineRule="auto"/>
        <w:rPr>
          <w:rFonts w:ascii="Arial" w:hAnsi="Arial" w:cs="Arial"/>
          <w:szCs w:val="20"/>
        </w:rPr>
      </w:pPr>
      <w:r>
        <w:rPr>
          <w:rFonts w:ascii="Arial" w:hAnsi="Arial" w:cs="Arial"/>
          <w:szCs w:val="20"/>
        </w:rPr>
        <w:t>Grossesse, allaitement</w:t>
      </w:r>
    </w:p>
    <w:p w14:paraId="15B1BC37" w14:textId="5DFBCD6C" w:rsidR="00261905" w:rsidRPr="00617382" w:rsidRDefault="00261905" w:rsidP="008C11CA">
      <w:pPr>
        <w:pStyle w:val="Paragraphedeliste"/>
        <w:numPr>
          <w:ilvl w:val="0"/>
          <w:numId w:val="10"/>
        </w:numPr>
        <w:spacing w:before="60" w:after="60" w:line="276" w:lineRule="auto"/>
        <w:ind w:left="714" w:hanging="357"/>
        <w:rPr>
          <w:rFonts w:ascii="Arial" w:hAnsi="Arial" w:cs="Arial"/>
          <w:szCs w:val="20"/>
        </w:rPr>
      </w:pPr>
      <w:r w:rsidRPr="00617382">
        <w:rPr>
          <w:rFonts w:ascii="Arial" w:hAnsi="Arial" w:cs="Arial"/>
          <w:szCs w:val="20"/>
        </w:rPr>
        <w:t>Immunosuppression</w:t>
      </w:r>
      <w:r w:rsidRPr="00617382">
        <w:rPr>
          <w:rStyle w:val="Appelnotedebasdep"/>
          <w:rFonts w:ascii="Arial" w:hAnsi="Arial" w:cs="Arial"/>
          <w:szCs w:val="20"/>
        </w:rPr>
        <w:footnoteReference w:id="3"/>
      </w:r>
    </w:p>
    <w:p w14:paraId="5E8E5A4D" w14:textId="77777777" w:rsidR="00261905" w:rsidRPr="00617382" w:rsidRDefault="00261905" w:rsidP="008C11CA">
      <w:pPr>
        <w:pStyle w:val="Paragraphedeliste"/>
        <w:numPr>
          <w:ilvl w:val="0"/>
          <w:numId w:val="10"/>
        </w:numPr>
        <w:spacing w:before="60" w:after="60" w:line="276" w:lineRule="auto"/>
        <w:ind w:left="714" w:hanging="357"/>
        <w:rPr>
          <w:rFonts w:ascii="Arial" w:hAnsi="Arial" w:cs="Arial"/>
          <w:szCs w:val="20"/>
        </w:rPr>
      </w:pPr>
      <w:r w:rsidRPr="00617382">
        <w:rPr>
          <w:rFonts w:ascii="Arial" w:hAnsi="Arial" w:cs="Arial"/>
          <w:szCs w:val="20"/>
        </w:rPr>
        <w:t>Présence de saignements utérins anormaux, si :</w:t>
      </w:r>
    </w:p>
    <w:p w14:paraId="162B3163" w14:textId="42B2BCA5" w:rsidR="00261905" w:rsidRPr="00617382" w:rsidRDefault="00763E46" w:rsidP="00261905">
      <w:pPr>
        <w:pStyle w:val="Paragraphedeliste"/>
        <w:numPr>
          <w:ilvl w:val="0"/>
          <w:numId w:val="19"/>
        </w:numPr>
        <w:spacing w:before="60" w:after="60" w:line="276" w:lineRule="auto"/>
        <w:ind w:left="1134" w:hanging="283"/>
        <w:rPr>
          <w:rFonts w:ascii="Arial" w:hAnsi="Arial" w:cs="Arial"/>
          <w:szCs w:val="20"/>
        </w:rPr>
      </w:pPr>
      <w:r>
        <w:rPr>
          <w:rFonts w:ascii="Arial" w:hAnsi="Arial" w:cs="Arial"/>
          <w:szCs w:val="20"/>
        </w:rPr>
        <w:t>Ménopause</w:t>
      </w:r>
    </w:p>
    <w:p w14:paraId="12126EA5" w14:textId="3310748C" w:rsidR="00261905" w:rsidRPr="00617382" w:rsidRDefault="00261905" w:rsidP="00261905">
      <w:pPr>
        <w:pStyle w:val="Paragraphedeliste"/>
        <w:numPr>
          <w:ilvl w:val="0"/>
          <w:numId w:val="19"/>
        </w:numPr>
        <w:spacing w:before="60" w:after="60" w:line="276" w:lineRule="auto"/>
        <w:ind w:left="1134" w:hanging="283"/>
        <w:rPr>
          <w:rFonts w:ascii="Arial" w:hAnsi="Arial" w:cs="Arial"/>
          <w:szCs w:val="20"/>
        </w:rPr>
      </w:pPr>
      <w:r w:rsidRPr="00617382">
        <w:rPr>
          <w:rFonts w:ascii="Arial" w:hAnsi="Arial" w:cs="Arial"/>
          <w:szCs w:val="20"/>
        </w:rPr>
        <w:t>Persistance des sa</w:t>
      </w:r>
      <w:r w:rsidR="00763E46">
        <w:rPr>
          <w:rFonts w:ascii="Arial" w:hAnsi="Arial" w:cs="Arial"/>
          <w:szCs w:val="20"/>
        </w:rPr>
        <w:t>ignements depuis 6 mois ou plus</w:t>
      </w:r>
    </w:p>
    <w:p w14:paraId="682B74F3" w14:textId="429439CE" w:rsidR="00261905" w:rsidRPr="00617382" w:rsidRDefault="00261905" w:rsidP="00261905">
      <w:pPr>
        <w:pStyle w:val="Paragraphedeliste"/>
        <w:numPr>
          <w:ilvl w:val="0"/>
          <w:numId w:val="19"/>
        </w:numPr>
        <w:spacing w:before="60" w:after="60" w:line="276" w:lineRule="auto"/>
        <w:ind w:left="1134" w:hanging="283"/>
        <w:rPr>
          <w:rFonts w:ascii="Arial" w:hAnsi="Arial" w:cs="Arial"/>
          <w:szCs w:val="20"/>
        </w:rPr>
      </w:pPr>
      <w:r w:rsidRPr="00617382">
        <w:rPr>
          <w:rFonts w:ascii="Arial" w:hAnsi="Arial" w:cs="Arial"/>
          <w:szCs w:val="20"/>
        </w:rPr>
        <w:t>Antéc</w:t>
      </w:r>
      <w:r w:rsidR="00763E46">
        <w:rPr>
          <w:rFonts w:ascii="Arial" w:hAnsi="Arial" w:cs="Arial"/>
          <w:szCs w:val="20"/>
        </w:rPr>
        <w:t>édent d’un cancer gynécologique</w:t>
      </w:r>
    </w:p>
    <w:p w14:paraId="66327347" w14:textId="7E3E8FC4" w:rsidR="00261905" w:rsidRPr="00617382" w:rsidRDefault="00261905" w:rsidP="008C11CA">
      <w:pPr>
        <w:pStyle w:val="Paragraphedeliste"/>
        <w:numPr>
          <w:ilvl w:val="0"/>
          <w:numId w:val="10"/>
        </w:numPr>
        <w:spacing w:before="60" w:after="60" w:line="276" w:lineRule="auto"/>
        <w:ind w:left="714" w:hanging="357"/>
        <w:rPr>
          <w:rFonts w:ascii="Arial" w:hAnsi="Arial" w:cs="Arial"/>
          <w:szCs w:val="20"/>
        </w:rPr>
      </w:pPr>
      <w:r w:rsidRPr="00617382">
        <w:rPr>
          <w:rFonts w:ascii="Arial" w:hAnsi="Arial" w:cs="Arial"/>
          <w:szCs w:val="20"/>
        </w:rPr>
        <w:t xml:space="preserve">Présence d’une contre-indication à l’usage du médicament recommandé et aucun </w:t>
      </w:r>
      <w:r w:rsidR="00763E46">
        <w:rPr>
          <w:rFonts w:ascii="Arial" w:hAnsi="Arial" w:cs="Arial"/>
          <w:szCs w:val="20"/>
        </w:rPr>
        <w:t>traitement alternatif approprié</w:t>
      </w:r>
    </w:p>
    <w:p w14:paraId="387D654D" w14:textId="4E6BC344" w:rsidR="00261905" w:rsidRPr="00261905" w:rsidRDefault="00261905" w:rsidP="008C11CA">
      <w:pPr>
        <w:pStyle w:val="Paragraphedeliste"/>
        <w:numPr>
          <w:ilvl w:val="0"/>
          <w:numId w:val="10"/>
        </w:numPr>
        <w:spacing w:before="60" w:after="60" w:line="276" w:lineRule="auto"/>
        <w:ind w:left="714" w:hanging="357"/>
        <w:rPr>
          <w:rFonts w:ascii="Arial" w:hAnsi="Arial" w:cs="Arial"/>
          <w:szCs w:val="20"/>
        </w:rPr>
      </w:pPr>
      <w:r w:rsidRPr="00261905">
        <w:rPr>
          <w:rFonts w:ascii="Arial" w:hAnsi="Arial" w:cs="Arial"/>
          <w:szCs w:val="20"/>
        </w:rPr>
        <w:t>Quatre épisodes ou plus de vaginose bactérienne dans les 12 derniers mois (à la suite d’une évaluation pa</w:t>
      </w:r>
      <w:r w:rsidR="00763E46">
        <w:rPr>
          <w:rFonts w:ascii="Arial" w:hAnsi="Arial" w:cs="Arial"/>
          <w:szCs w:val="20"/>
        </w:rPr>
        <w:t>r un médecin ou une infirmière)</w:t>
      </w:r>
    </w:p>
    <w:p w14:paraId="6946298E" w14:textId="36606F22" w:rsidR="00261905" w:rsidRPr="00261905" w:rsidRDefault="00261905" w:rsidP="000414FA">
      <w:pPr>
        <w:pStyle w:val="Paragraphedeliste"/>
        <w:numPr>
          <w:ilvl w:val="0"/>
          <w:numId w:val="10"/>
        </w:numPr>
        <w:spacing w:before="60" w:line="276" w:lineRule="auto"/>
        <w:ind w:left="714" w:hanging="357"/>
        <w:rPr>
          <w:rFonts w:ascii="Arial" w:hAnsi="Arial" w:cs="Arial"/>
          <w:szCs w:val="20"/>
        </w:rPr>
      </w:pPr>
      <w:r w:rsidRPr="00261905">
        <w:rPr>
          <w:rFonts w:ascii="Arial" w:hAnsi="Arial" w:cs="Arial"/>
          <w:szCs w:val="20"/>
        </w:rPr>
        <w:t>Quatre épisodes ou plus de candidose vulvovaginale dans les 12 derniers mois (à la suite d’une évaluation pa</w:t>
      </w:r>
      <w:r w:rsidR="00763E46">
        <w:rPr>
          <w:rFonts w:ascii="Arial" w:hAnsi="Arial" w:cs="Arial"/>
          <w:szCs w:val="20"/>
        </w:rPr>
        <w:t>r un médecin ou une infirmière)</w:t>
      </w:r>
    </w:p>
    <w:p w14:paraId="4F7A1434" w14:textId="12A449EF" w:rsidR="00993FCA" w:rsidRPr="00371EF7" w:rsidRDefault="00B5174A" w:rsidP="00AC038D">
      <w:pPr>
        <w:pStyle w:val="TitresansTM"/>
        <w:pBdr>
          <w:left w:val="none" w:sz="0" w:space="0" w:color="auto"/>
          <w:bottom w:val="none" w:sz="0" w:space="0" w:color="auto"/>
        </w:pBdr>
        <w:shd w:val="clear" w:color="auto" w:fill="595959" w:themeFill="text1" w:themeFillTint="A6"/>
        <w:spacing w:before="120"/>
        <w:jc w:val="both"/>
        <w:rPr>
          <w:rFonts w:ascii="Arial" w:hAnsi="Arial" w:cs="Arial"/>
          <w:color w:val="FFFFFF" w:themeColor="background1"/>
          <w:sz w:val="22"/>
          <w:szCs w:val="20"/>
        </w:rPr>
      </w:pPr>
      <w:r>
        <w:rPr>
          <w:rFonts w:ascii="Arial" w:hAnsi="Arial" w:cs="Arial"/>
          <w:color w:val="FFFFFF" w:themeColor="background1"/>
          <w:sz w:val="22"/>
          <w:szCs w:val="20"/>
        </w:rPr>
        <w:t>PROTOCOLE MÉDICAL</w:t>
      </w:r>
      <w:r w:rsidR="00181688">
        <w:rPr>
          <w:rFonts w:ascii="Arial" w:hAnsi="Arial" w:cs="Arial"/>
          <w:color w:val="FFFFFF" w:themeColor="background1"/>
          <w:sz w:val="22"/>
          <w:szCs w:val="20"/>
        </w:rPr>
        <w:t xml:space="preserve"> </w:t>
      </w:r>
      <w:r w:rsidR="00181688" w:rsidRPr="00EE4B86">
        <w:rPr>
          <w:rFonts w:ascii="Arial" w:hAnsi="Arial" w:cs="Arial"/>
          <w:color w:val="FFFFFF" w:themeColor="background1"/>
          <w:sz w:val="22"/>
          <w:szCs w:val="20"/>
        </w:rPr>
        <w:t>NATIONAL</w:t>
      </w:r>
    </w:p>
    <w:p w14:paraId="4411EF72" w14:textId="1C2655F3" w:rsidR="001704E4" w:rsidRPr="00E46BBB" w:rsidRDefault="001704E4" w:rsidP="001704E4">
      <w:pPr>
        <w:pStyle w:val="Texte"/>
        <w:ind w:left="0"/>
        <w:jc w:val="left"/>
        <w:rPr>
          <w:rFonts w:ascii="Arial" w:hAnsi="Arial" w:cs="Arial"/>
          <w:color w:val="000000"/>
          <w:szCs w:val="20"/>
        </w:rPr>
      </w:pPr>
      <w:r>
        <w:rPr>
          <w:rFonts w:ascii="Arial" w:hAnsi="Arial" w:cs="Arial"/>
          <w:color w:val="000000"/>
          <w:szCs w:val="20"/>
        </w:rPr>
        <w:t>Se référer</w:t>
      </w:r>
      <w:r w:rsidRPr="001C16F4">
        <w:rPr>
          <w:rFonts w:ascii="Arial" w:hAnsi="Arial" w:cs="Arial"/>
          <w:color w:val="000000"/>
          <w:szCs w:val="20"/>
        </w:rPr>
        <w:t xml:space="preserve"> </w:t>
      </w:r>
      <w:r w:rsidRPr="00E46BBB">
        <w:rPr>
          <w:rFonts w:ascii="Arial" w:hAnsi="Arial" w:cs="Arial"/>
          <w:color w:val="000000"/>
          <w:szCs w:val="20"/>
        </w:rPr>
        <w:t>au protocole médical national N°</w:t>
      </w:r>
      <w:r w:rsidR="00171486">
        <w:rPr>
          <w:rFonts w:ascii="Arial" w:hAnsi="Arial" w:cs="Arial"/>
          <w:color w:val="000000"/>
          <w:szCs w:val="20"/>
        </w:rPr>
        <w:t>628001</w:t>
      </w:r>
      <w:r w:rsidRPr="00E46BBB">
        <w:rPr>
          <w:rFonts w:ascii="Arial" w:hAnsi="Arial" w:cs="Arial"/>
          <w:szCs w:val="20"/>
        </w:rPr>
        <w:t xml:space="preserve"> </w:t>
      </w:r>
      <w:r w:rsidRPr="00E46BBB">
        <w:rPr>
          <w:rFonts w:ascii="Arial" w:hAnsi="Arial" w:cs="Arial"/>
          <w:color w:val="000000"/>
          <w:szCs w:val="20"/>
        </w:rPr>
        <w:t>de l’Institut national d’excellence en santé et en services sociaux</w:t>
      </w:r>
      <w:r>
        <w:t xml:space="preserve"> </w:t>
      </w:r>
      <w:r w:rsidRPr="0098573B">
        <w:rPr>
          <w:rFonts w:ascii="Arial" w:hAnsi="Arial" w:cs="Arial"/>
          <w:color w:val="000000"/>
          <w:szCs w:val="20"/>
        </w:rPr>
        <w:t xml:space="preserve">en vigueur sur le site web </w:t>
      </w:r>
      <w:r w:rsidR="00763E46">
        <w:rPr>
          <w:rFonts w:ascii="Arial" w:hAnsi="Arial" w:cs="Arial"/>
          <w:color w:val="000000"/>
          <w:szCs w:val="20"/>
        </w:rPr>
        <w:t xml:space="preserve">au moment de l’application de cette </w:t>
      </w:r>
      <w:r w:rsidRPr="0098573B">
        <w:rPr>
          <w:rFonts w:ascii="Arial" w:hAnsi="Arial" w:cs="Arial"/>
          <w:color w:val="000000"/>
          <w:szCs w:val="20"/>
        </w:rPr>
        <w:t>ordonnance</w:t>
      </w:r>
      <w:r>
        <w:rPr>
          <w:rFonts w:ascii="Arial" w:hAnsi="Arial" w:cs="Arial"/>
          <w:color w:val="000000"/>
          <w:szCs w:val="20"/>
        </w:rPr>
        <w:t>.</w:t>
      </w:r>
    </w:p>
    <w:p w14:paraId="7869DF66" w14:textId="4B0002C6" w:rsidR="00993FCA" w:rsidRPr="00371EF7" w:rsidRDefault="00A9758B" w:rsidP="00AC038D">
      <w:pPr>
        <w:pStyle w:val="TitresansTM"/>
        <w:pBdr>
          <w:left w:val="none" w:sz="0" w:space="0" w:color="auto"/>
          <w:bottom w:val="none" w:sz="0" w:space="0" w:color="auto"/>
        </w:pBdr>
        <w:shd w:val="clear" w:color="auto" w:fill="595959" w:themeFill="text1" w:themeFillTint="A6"/>
        <w:spacing w:before="60" w:after="240"/>
        <w:rPr>
          <w:rFonts w:ascii="Arial" w:hAnsi="Arial" w:cs="Arial"/>
          <w:color w:val="FFFFFF" w:themeColor="background1"/>
          <w:sz w:val="22"/>
          <w:szCs w:val="22"/>
        </w:rPr>
      </w:pPr>
      <w:r w:rsidRPr="00A9758B">
        <w:rPr>
          <w:rFonts w:ascii="Arial" w:hAnsi="Arial" w:cs="Arial"/>
          <w:color w:val="FFFFFF" w:themeColor="background1"/>
          <w:sz w:val="22"/>
          <w:szCs w:val="22"/>
        </w:rPr>
        <w:lastRenderedPageBreak/>
        <w:t>Limites ou situations pour</w:t>
      </w:r>
      <w:r w:rsidR="007D259C">
        <w:rPr>
          <w:rFonts w:ascii="Arial" w:hAnsi="Arial" w:cs="Arial"/>
          <w:color w:val="FFFFFF" w:themeColor="background1"/>
          <w:sz w:val="22"/>
          <w:szCs w:val="22"/>
        </w:rPr>
        <w:t xml:space="preserve"> </w:t>
      </w:r>
      <w:r w:rsidRPr="00A9758B">
        <w:rPr>
          <w:rFonts w:ascii="Arial" w:hAnsi="Arial" w:cs="Arial"/>
          <w:color w:val="FFFFFF" w:themeColor="background1"/>
          <w:sz w:val="22"/>
          <w:szCs w:val="22"/>
        </w:rPr>
        <w:t>lesquelles une consultation avec un prescripteur autorisé est obligatoire</w:t>
      </w:r>
    </w:p>
    <w:p w14:paraId="5A9845E4" w14:textId="77777777" w:rsidR="00261905" w:rsidRDefault="00261905" w:rsidP="00175303">
      <w:pPr>
        <w:pStyle w:val="Texte"/>
        <w:spacing w:after="120"/>
        <w:ind w:left="0"/>
        <w:jc w:val="left"/>
        <w:rPr>
          <w:rFonts w:ascii="Arial" w:hAnsi="Arial" w:cs="Arial"/>
          <w:u w:val="single"/>
        </w:rPr>
      </w:pPr>
      <w:r>
        <w:rPr>
          <w:rFonts w:ascii="Arial" w:hAnsi="Arial" w:cs="Arial"/>
          <w:u w:val="single"/>
        </w:rPr>
        <w:t>Au moment de l’évaluation :</w:t>
      </w:r>
    </w:p>
    <w:p w14:paraId="1EBE24E1" w14:textId="45B98575" w:rsidR="00261905" w:rsidRPr="00844FCE" w:rsidRDefault="00261905" w:rsidP="00261905">
      <w:pPr>
        <w:pStyle w:val="Paragraphedeliste"/>
        <w:numPr>
          <w:ilvl w:val="0"/>
          <w:numId w:val="6"/>
        </w:numPr>
        <w:spacing w:after="0" w:line="276" w:lineRule="auto"/>
        <w:ind w:left="284" w:hanging="284"/>
        <w:rPr>
          <w:rFonts w:ascii="Arial" w:hAnsi="Arial" w:cs="Arial"/>
        </w:rPr>
      </w:pPr>
      <w:r w:rsidRPr="00844FCE">
        <w:rPr>
          <w:rFonts w:ascii="Arial" w:hAnsi="Arial" w:cs="Arial"/>
          <w:szCs w:val="18"/>
        </w:rPr>
        <w:t xml:space="preserve">Test de </w:t>
      </w:r>
      <w:r w:rsidRPr="00261905">
        <w:rPr>
          <w:rFonts w:ascii="Arial" w:hAnsi="Arial" w:cs="Arial"/>
          <w:szCs w:val="20"/>
        </w:rPr>
        <w:t>grossesse</w:t>
      </w:r>
      <w:r w:rsidR="00763E46">
        <w:rPr>
          <w:rFonts w:ascii="Arial" w:hAnsi="Arial" w:cs="Arial"/>
          <w:szCs w:val="18"/>
        </w:rPr>
        <w:t xml:space="preserve"> urinaire positif</w:t>
      </w:r>
    </w:p>
    <w:p w14:paraId="7F999889" w14:textId="0BAF1552" w:rsidR="00261905" w:rsidRPr="005B6EF9" w:rsidRDefault="00261905" w:rsidP="00261905">
      <w:pPr>
        <w:pStyle w:val="Paragraphedeliste"/>
        <w:numPr>
          <w:ilvl w:val="0"/>
          <w:numId w:val="6"/>
        </w:numPr>
        <w:spacing w:after="0" w:line="276" w:lineRule="auto"/>
        <w:ind w:left="284" w:hanging="284"/>
        <w:rPr>
          <w:rFonts w:ascii="Arial" w:hAnsi="Arial" w:cs="Arial"/>
        </w:rPr>
      </w:pPr>
      <w:r w:rsidRPr="00091F21">
        <w:rPr>
          <w:rFonts w:ascii="Arial" w:hAnsi="Arial" w:cs="Arial"/>
        </w:rPr>
        <w:t>Symptômes d’une</w:t>
      </w:r>
      <w:r w:rsidRPr="005B6EF9">
        <w:rPr>
          <w:rFonts w:ascii="Arial" w:hAnsi="Arial" w:cs="Arial"/>
        </w:rPr>
        <w:t xml:space="preserve"> infection compliquée : </w:t>
      </w:r>
      <w:r w:rsidRPr="005B6EF9">
        <w:rPr>
          <w:rFonts w:ascii="Arial" w:eastAsia="Arial Unicode MS" w:hAnsi="Arial" w:cs="Arial"/>
          <w:szCs w:val="20"/>
        </w:rPr>
        <w:t xml:space="preserve">douleur abdominale basse, dyspareunie profonde, atteinte </w:t>
      </w:r>
      <w:r w:rsidRPr="00261905">
        <w:rPr>
          <w:rFonts w:ascii="Arial" w:hAnsi="Arial" w:cs="Arial"/>
          <w:szCs w:val="18"/>
        </w:rPr>
        <w:t>d’une</w:t>
      </w:r>
      <w:r>
        <w:rPr>
          <w:rFonts w:ascii="Arial" w:eastAsia="Arial Unicode MS" w:hAnsi="Arial" w:cs="Arial"/>
          <w:szCs w:val="20"/>
        </w:rPr>
        <w:t xml:space="preserve"> articulation ou </w:t>
      </w:r>
      <w:r w:rsidRPr="001460EF">
        <w:rPr>
          <w:rFonts w:ascii="Arial" w:eastAsia="Arial Unicode MS" w:hAnsi="Arial" w:cs="Arial"/>
          <w:szCs w:val="20"/>
        </w:rPr>
        <w:t xml:space="preserve">altération de l’état </w:t>
      </w:r>
      <w:r>
        <w:rPr>
          <w:rFonts w:ascii="Arial" w:eastAsia="Arial Unicode MS" w:hAnsi="Arial" w:cs="Arial"/>
          <w:szCs w:val="20"/>
        </w:rPr>
        <w:t>général avec fièvr</w:t>
      </w:r>
      <w:r w:rsidRPr="005B6EF9">
        <w:rPr>
          <w:rFonts w:ascii="Arial" w:eastAsia="Arial Unicode MS" w:hAnsi="Arial" w:cs="Arial"/>
          <w:szCs w:val="20"/>
        </w:rPr>
        <w:t>e</w:t>
      </w:r>
      <w:r>
        <w:rPr>
          <w:rFonts w:ascii="Arial" w:eastAsia="Arial Unicode MS" w:hAnsi="Arial" w:cs="Arial"/>
          <w:szCs w:val="20"/>
        </w:rPr>
        <w:t xml:space="preserve"> (</w:t>
      </w:r>
      <w:r w:rsidRPr="004A101A">
        <w:rPr>
          <w:rFonts w:ascii="Arial" w:eastAsia="Arial Unicode MS" w:hAnsi="Arial" w:cs="Arial"/>
          <w:szCs w:val="20"/>
        </w:rPr>
        <w:t xml:space="preserve">diriger </w:t>
      </w:r>
      <w:r w:rsidRPr="00C933FA">
        <w:rPr>
          <w:rFonts w:ascii="Arial" w:eastAsia="Arial Unicode MS" w:hAnsi="Arial" w:cs="Arial"/>
          <w:szCs w:val="20"/>
        </w:rPr>
        <w:t>rapidement</w:t>
      </w:r>
      <w:r w:rsidRPr="004A101A">
        <w:rPr>
          <w:rFonts w:ascii="Arial" w:eastAsia="Arial Unicode MS" w:hAnsi="Arial" w:cs="Arial"/>
          <w:b/>
          <w:szCs w:val="20"/>
        </w:rPr>
        <w:t xml:space="preserve"> </w:t>
      </w:r>
      <w:r w:rsidRPr="004A101A">
        <w:rPr>
          <w:rFonts w:ascii="Arial" w:eastAsia="Arial Unicode MS" w:hAnsi="Arial" w:cs="Arial"/>
          <w:szCs w:val="20"/>
        </w:rPr>
        <w:t>vers le médecin</w:t>
      </w:r>
      <w:r>
        <w:rPr>
          <w:rFonts w:ascii="Arial" w:eastAsia="Arial Unicode MS" w:hAnsi="Arial" w:cs="Arial"/>
          <w:szCs w:val="20"/>
        </w:rPr>
        <w:t>)</w:t>
      </w:r>
    </w:p>
    <w:p w14:paraId="427DC6F1" w14:textId="3BECEF8F" w:rsidR="00261905" w:rsidRPr="005B6EF9" w:rsidRDefault="00261905" w:rsidP="00261905">
      <w:pPr>
        <w:pStyle w:val="Paragraphedeliste"/>
        <w:numPr>
          <w:ilvl w:val="0"/>
          <w:numId w:val="6"/>
        </w:numPr>
        <w:spacing w:after="0" w:line="276" w:lineRule="auto"/>
        <w:ind w:left="284" w:hanging="284"/>
        <w:rPr>
          <w:rFonts w:ascii="Arial" w:hAnsi="Arial" w:cs="Arial"/>
        </w:rPr>
      </w:pPr>
      <w:r w:rsidRPr="00261905">
        <w:rPr>
          <w:rFonts w:ascii="Arial" w:hAnsi="Arial" w:cs="Arial"/>
          <w:szCs w:val="18"/>
        </w:rPr>
        <w:t>Lésions</w:t>
      </w:r>
      <w:r w:rsidRPr="005B6EF9">
        <w:rPr>
          <w:rFonts w:ascii="Arial" w:hAnsi="Arial" w:cs="Arial"/>
        </w:rPr>
        <w:t xml:space="preserve"> anogénitales verruqueuses de novo </w:t>
      </w:r>
      <w:r w:rsidR="00763E46">
        <w:rPr>
          <w:rFonts w:ascii="Arial" w:hAnsi="Arial" w:cs="Arial"/>
        </w:rPr>
        <w:t>compatibles avec des condylomes</w:t>
      </w:r>
    </w:p>
    <w:p w14:paraId="6E45D919" w14:textId="1B294897" w:rsidR="00261905" w:rsidRPr="005B6EF9" w:rsidRDefault="00261905" w:rsidP="00261905">
      <w:pPr>
        <w:pStyle w:val="Paragraphedeliste"/>
        <w:numPr>
          <w:ilvl w:val="0"/>
          <w:numId w:val="6"/>
        </w:numPr>
        <w:spacing w:after="0" w:line="276" w:lineRule="auto"/>
        <w:ind w:left="284" w:hanging="284"/>
        <w:rPr>
          <w:rFonts w:ascii="Arial" w:hAnsi="Arial" w:cs="Arial"/>
        </w:rPr>
      </w:pPr>
      <w:r w:rsidRPr="00261905">
        <w:rPr>
          <w:rFonts w:ascii="Arial" w:hAnsi="Arial" w:cs="Arial"/>
          <w:szCs w:val="18"/>
        </w:rPr>
        <w:t>Lésions</w:t>
      </w:r>
      <w:r w:rsidRPr="005B6EF9">
        <w:rPr>
          <w:rFonts w:ascii="Arial" w:hAnsi="Arial" w:cs="Arial"/>
        </w:rPr>
        <w:t xml:space="preserve"> </w:t>
      </w:r>
      <w:r w:rsidRPr="00091F21">
        <w:rPr>
          <w:rFonts w:ascii="Arial" w:hAnsi="Arial" w:cs="Arial"/>
        </w:rPr>
        <w:t>anogénitales</w:t>
      </w:r>
      <w:r w:rsidRPr="005B6EF9">
        <w:rPr>
          <w:rFonts w:ascii="Arial" w:hAnsi="Arial" w:cs="Arial"/>
        </w:rPr>
        <w:t xml:space="preserve"> ulcéreuses, vésicu</w:t>
      </w:r>
      <w:r w:rsidR="00763E46">
        <w:rPr>
          <w:rFonts w:ascii="Arial" w:hAnsi="Arial" w:cs="Arial"/>
        </w:rPr>
        <w:t>leuses, érosives ou pustuleuses</w:t>
      </w:r>
    </w:p>
    <w:p w14:paraId="08A69437" w14:textId="49E91FDE" w:rsidR="00261905" w:rsidRDefault="00261905" w:rsidP="00261905">
      <w:pPr>
        <w:pStyle w:val="Paragraphedeliste"/>
        <w:numPr>
          <w:ilvl w:val="0"/>
          <w:numId w:val="6"/>
        </w:numPr>
        <w:spacing w:after="0" w:line="276" w:lineRule="auto"/>
        <w:ind w:left="284" w:hanging="284"/>
        <w:rPr>
          <w:rFonts w:ascii="Arial" w:eastAsia="Arial Unicode MS" w:hAnsi="Arial" w:cs="Arial"/>
          <w:szCs w:val="20"/>
        </w:rPr>
      </w:pPr>
      <w:r w:rsidRPr="005B6EF9">
        <w:rPr>
          <w:rFonts w:ascii="Arial" w:eastAsia="Arial Unicode MS" w:hAnsi="Arial" w:cs="Arial"/>
          <w:szCs w:val="20"/>
        </w:rPr>
        <w:t>À l’examen bimanuel : sensibilité abdominale basse, à</w:t>
      </w:r>
      <w:r>
        <w:rPr>
          <w:rFonts w:ascii="Arial" w:eastAsia="Arial Unicode MS" w:hAnsi="Arial" w:cs="Arial"/>
          <w:szCs w:val="20"/>
        </w:rPr>
        <w:t xml:space="preserve"> une ou aux deux annexes ou à</w:t>
      </w:r>
      <w:r w:rsidRPr="005B6EF9">
        <w:rPr>
          <w:rFonts w:ascii="Arial" w:eastAsia="Arial Unicode MS" w:hAnsi="Arial" w:cs="Arial"/>
          <w:szCs w:val="20"/>
        </w:rPr>
        <w:t xml:space="preserve"> la </w:t>
      </w:r>
      <w:r w:rsidRPr="00261905">
        <w:rPr>
          <w:rFonts w:ascii="Arial" w:hAnsi="Arial" w:cs="Arial"/>
          <w:szCs w:val="18"/>
        </w:rPr>
        <w:t>mobilisation</w:t>
      </w:r>
      <w:r w:rsidRPr="005B6EF9">
        <w:rPr>
          <w:rFonts w:ascii="Arial" w:eastAsia="Arial Unicode MS" w:hAnsi="Arial" w:cs="Arial"/>
          <w:szCs w:val="20"/>
        </w:rPr>
        <w:t xml:space="preserve"> du col utérin</w:t>
      </w:r>
      <w:r>
        <w:rPr>
          <w:rFonts w:ascii="Arial" w:eastAsia="Arial Unicode MS" w:hAnsi="Arial" w:cs="Arial"/>
          <w:szCs w:val="20"/>
        </w:rPr>
        <w:t>,</w:t>
      </w:r>
      <w:r w:rsidRPr="005B6EF9">
        <w:rPr>
          <w:rFonts w:ascii="Arial" w:eastAsia="Arial Unicode MS" w:hAnsi="Arial" w:cs="Arial"/>
          <w:szCs w:val="20"/>
        </w:rPr>
        <w:t xml:space="preserve"> masses ou autres anomalies structurelles</w:t>
      </w:r>
      <w:r>
        <w:rPr>
          <w:rFonts w:ascii="Arial" w:eastAsia="Arial Unicode MS" w:hAnsi="Arial" w:cs="Arial"/>
          <w:szCs w:val="20"/>
        </w:rPr>
        <w:t xml:space="preserve"> (</w:t>
      </w:r>
      <w:r w:rsidRPr="004A101A">
        <w:rPr>
          <w:rFonts w:ascii="Arial" w:eastAsia="Arial Unicode MS" w:hAnsi="Arial" w:cs="Arial"/>
          <w:szCs w:val="20"/>
        </w:rPr>
        <w:t>diriger</w:t>
      </w:r>
      <w:r w:rsidRPr="00C933FA">
        <w:rPr>
          <w:rFonts w:ascii="Arial" w:eastAsia="Arial Unicode MS" w:hAnsi="Arial" w:cs="Arial"/>
          <w:szCs w:val="20"/>
        </w:rPr>
        <w:t xml:space="preserve"> rapidement </w:t>
      </w:r>
      <w:r w:rsidRPr="004A101A">
        <w:rPr>
          <w:rFonts w:ascii="Arial" w:eastAsia="Arial Unicode MS" w:hAnsi="Arial" w:cs="Arial"/>
          <w:szCs w:val="20"/>
        </w:rPr>
        <w:t>vers le médecin</w:t>
      </w:r>
      <w:r>
        <w:rPr>
          <w:rFonts w:ascii="Arial" w:eastAsia="Arial Unicode MS" w:hAnsi="Arial" w:cs="Arial"/>
          <w:szCs w:val="20"/>
        </w:rPr>
        <w:t>)</w:t>
      </w:r>
    </w:p>
    <w:p w14:paraId="7990A651" w14:textId="5EB4673B" w:rsidR="00261905" w:rsidRPr="009F1117" w:rsidRDefault="00261905" w:rsidP="00261905">
      <w:pPr>
        <w:pStyle w:val="Paragraphedeliste"/>
        <w:numPr>
          <w:ilvl w:val="0"/>
          <w:numId w:val="6"/>
        </w:numPr>
        <w:spacing w:after="0" w:line="276" w:lineRule="auto"/>
        <w:ind w:left="284" w:hanging="284"/>
        <w:rPr>
          <w:rFonts w:ascii="Arial" w:hAnsi="Arial" w:cs="Arial"/>
        </w:rPr>
      </w:pPr>
      <w:r w:rsidRPr="00261905">
        <w:rPr>
          <w:rFonts w:ascii="Arial" w:hAnsi="Arial" w:cs="Arial"/>
          <w:szCs w:val="18"/>
        </w:rPr>
        <w:t>Signes</w:t>
      </w:r>
      <w:r w:rsidRPr="00BF43CC">
        <w:rPr>
          <w:rFonts w:ascii="Arial" w:hAnsi="Arial" w:cs="Arial"/>
        </w:rPr>
        <w:t xml:space="preserve"> ou symptômes à d’autres sites exposés</w:t>
      </w:r>
    </w:p>
    <w:p w14:paraId="3D49754D" w14:textId="77777777" w:rsidR="00261905" w:rsidRPr="00175303" w:rsidRDefault="00261905" w:rsidP="00261905">
      <w:pPr>
        <w:pStyle w:val="Texte"/>
        <w:ind w:left="0"/>
        <w:jc w:val="left"/>
        <w:rPr>
          <w:rFonts w:ascii="Arial" w:hAnsi="Arial" w:cs="Arial"/>
          <w:b/>
        </w:rPr>
      </w:pPr>
      <w:r w:rsidRPr="00175303">
        <w:rPr>
          <w:rFonts w:ascii="Arial" w:hAnsi="Arial" w:cs="Arial"/>
          <w:b/>
        </w:rPr>
        <w:t xml:space="preserve">Le </w:t>
      </w:r>
      <w:r w:rsidRPr="00175303">
        <w:rPr>
          <w:rFonts w:ascii="Arial" w:hAnsi="Arial" w:cs="Arial"/>
          <w:b/>
          <w:color w:val="000000"/>
          <w:szCs w:val="20"/>
        </w:rPr>
        <w:t>tableau</w:t>
      </w:r>
      <w:r w:rsidRPr="00175303">
        <w:rPr>
          <w:rFonts w:ascii="Arial" w:hAnsi="Arial" w:cs="Arial"/>
          <w:b/>
        </w:rPr>
        <w:t xml:space="preserve"> ci-dessous résume les prélèvements à effectuer (prélèvements pré-référence) avant de diriger la femme qui présente une ou plusieurs situations exigeant une consultation médicale obligatoire au moment de l’évaluation vers le médecin répondant en fonction de la présence de certaines conditions.</w:t>
      </w:r>
    </w:p>
    <w:tbl>
      <w:tblPr>
        <w:tblStyle w:val="TableauGrille4-Accentuation31"/>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56"/>
        <w:gridCol w:w="6250"/>
      </w:tblGrid>
      <w:tr w:rsidR="00E00B5E" w:rsidRPr="00A05188" w14:paraId="323A867D" w14:textId="77777777" w:rsidTr="0017530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956" w:type="dxa"/>
            <w:tcBorders>
              <w:top w:val="none" w:sz="0" w:space="0" w:color="auto"/>
              <w:left w:val="none" w:sz="0" w:space="0" w:color="auto"/>
              <w:bottom w:val="none" w:sz="0" w:space="0" w:color="auto"/>
              <w:right w:val="single" w:sz="4" w:space="0" w:color="FFFFFF" w:themeColor="background1"/>
            </w:tcBorders>
            <w:shd w:val="clear" w:color="auto" w:fill="595959" w:themeFill="text1" w:themeFillTint="A6"/>
            <w:vAlign w:val="center"/>
          </w:tcPr>
          <w:p w14:paraId="311A639E" w14:textId="77777777" w:rsidR="00E00B5E" w:rsidRPr="00A05188" w:rsidRDefault="00E00B5E" w:rsidP="000053E4">
            <w:pPr>
              <w:pStyle w:val="Paragraphedeliste"/>
              <w:ind w:left="0"/>
              <w:contextualSpacing w:val="0"/>
              <w:jc w:val="center"/>
              <w:rPr>
                <w:rFonts w:ascii="Arial" w:hAnsi="Arial" w:cs="Arial"/>
                <w:smallCaps/>
                <w:sz w:val="16"/>
                <w:szCs w:val="16"/>
              </w:rPr>
            </w:pPr>
            <w:r w:rsidRPr="00A05188">
              <w:rPr>
                <w:rFonts w:ascii="Arial" w:hAnsi="Arial" w:cs="Arial"/>
                <w:smallCaps/>
                <w:sz w:val="16"/>
                <w:szCs w:val="16"/>
              </w:rPr>
              <w:t>Conditions</w:t>
            </w:r>
          </w:p>
          <w:p w14:paraId="5C6C5F97" w14:textId="77777777" w:rsidR="00E00B5E" w:rsidRPr="00A05188" w:rsidRDefault="00E00B5E" w:rsidP="000053E4">
            <w:pPr>
              <w:pStyle w:val="Paragraphedeliste"/>
              <w:ind w:left="0"/>
              <w:contextualSpacing w:val="0"/>
              <w:jc w:val="center"/>
              <w:rPr>
                <w:rFonts w:ascii="Arial" w:hAnsi="Arial" w:cs="Arial"/>
                <w:b w:val="0"/>
                <w:bCs w:val="0"/>
                <w:smallCaps/>
                <w:sz w:val="16"/>
                <w:szCs w:val="16"/>
              </w:rPr>
            </w:pPr>
            <w:r w:rsidRPr="00A05188">
              <w:rPr>
                <w:rFonts w:ascii="Arial" w:hAnsi="Arial" w:cs="Arial"/>
                <w:smallCaps/>
                <w:sz w:val="16"/>
                <w:szCs w:val="16"/>
              </w:rPr>
              <w:t>(plus d’une condition peut s’appliquer)</w:t>
            </w:r>
          </w:p>
        </w:tc>
        <w:tc>
          <w:tcPr>
            <w:tcW w:w="6250" w:type="dxa"/>
            <w:tcBorders>
              <w:top w:val="none" w:sz="0" w:space="0" w:color="auto"/>
              <w:left w:val="single" w:sz="4" w:space="0" w:color="FFFFFF" w:themeColor="background1"/>
              <w:bottom w:val="none" w:sz="0" w:space="0" w:color="auto"/>
              <w:right w:val="none" w:sz="0" w:space="0" w:color="auto"/>
            </w:tcBorders>
            <w:shd w:val="clear" w:color="auto" w:fill="595959" w:themeFill="text1" w:themeFillTint="A6"/>
            <w:vAlign w:val="center"/>
          </w:tcPr>
          <w:p w14:paraId="449C10BA" w14:textId="77777777" w:rsidR="00E00B5E" w:rsidRPr="00A05188" w:rsidRDefault="00E00B5E" w:rsidP="000053E4">
            <w:pPr>
              <w:pStyle w:val="Paragraphedeliste"/>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16"/>
                <w:szCs w:val="16"/>
              </w:rPr>
            </w:pPr>
            <w:r w:rsidRPr="00A05188">
              <w:rPr>
                <w:rFonts w:ascii="Arial" w:hAnsi="Arial" w:cs="Arial"/>
                <w:smallCaps/>
                <w:sz w:val="16"/>
                <w:szCs w:val="16"/>
              </w:rPr>
              <w:t>Prélèvements à effectuer avant de diriger la femme vers le médecin répondant</w:t>
            </w:r>
          </w:p>
        </w:tc>
      </w:tr>
      <w:tr w:rsidR="00E00B5E" w:rsidRPr="00A05188" w14:paraId="3996BABE" w14:textId="77777777" w:rsidTr="001753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vAlign w:val="center"/>
          </w:tcPr>
          <w:p w14:paraId="0A4637DD" w14:textId="77777777" w:rsidR="00E00B5E" w:rsidRPr="00D27ED8" w:rsidRDefault="00E00B5E" w:rsidP="000053E4">
            <w:pPr>
              <w:pStyle w:val="Texte"/>
              <w:spacing w:before="0"/>
              <w:ind w:left="21" w:right="0"/>
              <w:jc w:val="left"/>
              <w:rPr>
                <w:rFonts w:ascii="Arial" w:hAnsi="Arial" w:cs="Arial"/>
                <w:sz w:val="16"/>
                <w:szCs w:val="16"/>
              </w:rPr>
            </w:pPr>
            <w:r w:rsidRPr="00D27ED8">
              <w:rPr>
                <w:rFonts w:ascii="Arial" w:hAnsi="Arial" w:cs="Arial"/>
                <w:sz w:val="16"/>
                <w:szCs w:val="16"/>
              </w:rPr>
              <w:t>Douleur abdominale basse</w:t>
            </w:r>
          </w:p>
        </w:tc>
        <w:tc>
          <w:tcPr>
            <w:tcW w:w="6250" w:type="dxa"/>
            <w:shd w:val="clear" w:color="auto" w:fill="auto"/>
            <w:vAlign w:val="center"/>
          </w:tcPr>
          <w:p w14:paraId="42D9D394" w14:textId="77777777" w:rsidR="00E00B5E" w:rsidRPr="00A05188" w:rsidRDefault="00E00B5E" w:rsidP="000053E4">
            <w:pPr>
              <w:pStyle w:val="Texte"/>
              <w:spacing w:before="0"/>
              <w:ind w:left="0" w:right="0"/>
              <w:jc w:val="lef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05188">
              <w:rPr>
                <w:rFonts w:ascii="Arial" w:hAnsi="Arial" w:cs="Arial"/>
                <w:sz w:val="16"/>
                <w:szCs w:val="16"/>
              </w:rPr>
              <w:t>Test de grossesse urinaire</w:t>
            </w:r>
          </w:p>
        </w:tc>
      </w:tr>
      <w:tr w:rsidR="00E00B5E" w:rsidRPr="00A05188" w14:paraId="2F25C56C" w14:textId="77777777" w:rsidTr="00175303">
        <w:trPr>
          <w:trHeight w:val="454"/>
          <w:jc w:val="center"/>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vAlign w:val="center"/>
          </w:tcPr>
          <w:p w14:paraId="6686ED07" w14:textId="77777777" w:rsidR="00E00B5E" w:rsidRPr="00D27ED8" w:rsidRDefault="00E00B5E" w:rsidP="000053E4">
            <w:pPr>
              <w:pStyle w:val="Texte"/>
              <w:spacing w:before="0"/>
              <w:ind w:left="21" w:right="0"/>
              <w:jc w:val="left"/>
              <w:rPr>
                <w:rFonts w:ascii="Arial" w:hAnsi="Arial" w:cs="Arial"/>
                <w:b w:val="0"/>
                <w:sz w:val="16"/>
                <w:szCs w:val="16"/>
              </w:rPr>
            </w:pPr>
            <w:r w:rsidRPr="00D27ED8">
              <w:rPr>
                <w:rFonts w:ascii="Arial" w:hAnsi="Arial" w:cs="Arial"/>
                <w:sz w:val="16"/>
                <w:szCs w:val="16"/>
              </w:rPr>
              <w:t>Facteurs de risque d’une infection à</w:t>
            </w:r>
            <w:r>
              <w:rPr>
                <w:rFonts w:ascii="Arial" w:hAnsi="Arial" w:cs="Arial"/>
                <w:sz w:val="16"/>
                <w:szCs w:val="16"/>
              </w:rPr>
              <w:t xml:space="preserve"> </w:t>
            </w:r>
            <w:r w:rsidRPr="00D27ED8">
              <w:rPr>
                <w:rFonts w:ascii="Arial" w:hAnsi="Arial" w:cs="Arial"/>
                <w:i/>
                <w:iCs/>
                <w:sz w:val="16"/>
                <w:szCs w:val="16"/>
              </w:rPr>
              <w:t xml:space="preserve">C. trachomatis </w:t>
            </w:r>
            <w:r w:rsidRPr="00D27ED8">
              <w:rPr>
                <w:rFonts w:ascii="Arial" w:hAnsi="Arial" w:cs="Arial"/>
                <w:sz w:val="16"/>
                <w:szCs w:val="16"/>
              </w:rPr>
              <w:t xml:space="preserve">ou à </w:t>
            </w:r>
            <w:r w:rsidRPr="00D27ED8">
              <w:rPr>
                <w:rFonts w:ascii="Arial" w:hAnsi="Arial" w:cs="Arial"/>
                <w:i/>
                <w:iCs/>
                <w:sz w:val="16"/>
                <w:szCs w:val="16"/>
              </w:rPr>
              <w:t>N. gonorrhoeae</w:t>
            </w:r>
            <w:r w:rsidRPr="00D27ED8">
              <w:rPr>
                <w:rFonts w:ascii="Arial" w:hAnsi="Arial" w:cs="Arial"/>
                <w:sz w:val="16"/>
                <w:szCs w:val="16"/>
              </w:rPr>
              <w:t xml:space="preserve"> et</w:t>
            </w:r>
          </w:p>
          <w:p w14:paraId="614015DC" w14:textId="77777777" w:rsidR="00E00B5E" w:rsidRPr="00D27ED8" w:rsidRDefault="00E00B5E" w:rsidP="000053E4">
            <w:pPr>
              <w:pStyle w:val="Texte"/>
              <w:spacing w:before="0"/>
              <w:ind w:left="21" w:right="0"/>
              <w:jc w:val="left"/>
              <w:rPr>
                <w:rFonts w:ascii="Arial" w:hAnsi="Arial" w:cs="Arial"/>
                <w:b w:val="0"/>
                <w:sz w:val="16"/>
                <w:szCs w:val="16"/>
              </w:rPr>
            </w:pPr>
            <w:r>
              <w:rPr>
                <w:rFonts w:ascii="Arial" w:hAnsi="Arial" w:cs="Arial"/>
                <w:sz w:val="16"/>
                <w:szCs w:val="16"/>
              </w:rPr>
              <w:t>p</w:t>
            </w:r>
            <w:r w:rsidRPr="00D27ED8">
              <w:rPr>
                <w:rFonts w:ascii="Arial" w:hAnsi="Arial" w:cs="Arial"/>
                <w:sz w:val="16"/>
                <w:szCs w:val="16"/>
              </w:rPr>
              <w:t>ertes vaginales inhabituelles</w:t>
            </w:r>
          </w:p>
        </w:tc>
        <w:tc>
          <w:tcPr>
            <w:tcW w:w="6250" w:type="dxa"/>
            <w:shd w:val="clear" w:color="auto" w:fill="auto"/>
            <w:vAlign w:val="center"/>
          </w:tcPr>
          <w:p w14:paraId="72937D79" w14:textId="77777777" w:rsidR="00E00B5E" w:rsidRPr="00A05188" w:rsidRDefault="00E00B5E" w:rsidP="00E00B5E">
            <w:pPr>
              <w:pStyle w:val="Texte"/>
              <w:numPr>
                <w:ilvl w:val="0"/>
                <w:numId w:val="24"/>
              </w:numPr>
              <w:spacing w:before="0" w:line="240" w:lineRule="auto"/>
              <w:ind w:right="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188">
              <w:rPr>
                <w:rFonts w:ascii="Arial" w:hAnsi="Arial" w:cs="Arial"/>
                <w:sz w:val="16"/>
                <w:szCs w:val="16"/>
              </w:rPr>
              <w:t xml:space="preserve">Prélèvement vaginal (auto-prélèvement ou prélèvement par le clinicien) ou endocervical pour la recherche de </w:t>
            </w:r>
            <w:r w:rsidRPr="00A05188">
              <w:rPr>
                <w:rFonts w:ascii="Arial" w:hAnsi="Arial" w:cs="Arial"/>
                <w:i/>
                <w:sz w:val="16"/>
                <w:szCs w:val="16"/>
              </w:rPr>
              <w:t>C. trachomatis</w:t>
            </w:r>
            <w:r w:rsidRPr="00A05188">
              <w:rPr>
                <w:rFonts w:ascii="Arial" w:hAnsi="Arial" w:cs="Arial"/>
                <w:sz w:val="16"/>
                <w:szCs w:val="16"/>
              </w:rPr>
              <w:t xml:space="preserve"> et </w:t>
            </w:r>
            <w:r w:rsidRPr="00A05188">
              <w:rPr>
                <w:rFonts w:ascii="Arial" w:hAnsi="Arial" w:cs="Arial"/>
                <w:i/>
                <w:sz w:val="16"/>
                <w:szCs w:val="16"/>
              </w:rPr>
              <w:t>N. gonorrhoeae</w:t>
            </w:r>
            <w:r w:rsidRPr="00A05188">
              <w:rPr>
                <w:rFonts w:ascii="Arial" w:hAnsi="Arial" w:cs="Arial"/>
                <w:sz w:val="16"/>
                <w:szCs w:val="16"/>
              </w:rPr>
              <w:t xml:space="preserve"> par TAAN</w:t>
            </w:r>
            <w:r w:rsidRPr="00A05188">
              <w:rPr>
                <w:rStyle w:val="Appelnotedebasdep"/>
                <w:rFonts w:ascii="Arial" w:hAnsi="Arial" w:cs="Arial"/>
                <w:sz w:val="16"/>
                <w:szCs w:val="16"/>
              </w:rPr>
              <w:footnoteReference w:id="4"/>
            </w:r>
            <w:r>
              <w:rPr>
                <w:rFonts w:ascii="Arial" w:hAnsi="Arial" w:cs="Arial"/>
                <w:sz w:val="16"/>
                <w:szCs w:val="16"/>
              </w:rPr>
              <w:t xml:space="preserve">, </w:t>
            </w:r>
            <w:r w:rsidRPr="00CA1323">
              <w:rPr>
                <w:rFonts w:ascii="Arial" w:hAnsi="Arial" w:cs="Arial"/>
                <w:b/>
                <w:sz w:val="16"/>
                <w:szCs w:val="16"/>
              </w:rPr>
              <w:t>et</w:t>
            </w:r>
          </w:p>
          <w:p w14:paraId="1F418205" w14:textId="77777777" w:rsidR="00E00B5E" w:rsidRPr="00A05188" w:rsidRDefault="00E00B5E" w:rsidP="00E00B5E">
            <w:pPr>
              <w:pStyle w:val="Texte"/>
              <w:numPr>
                <w:ilvl w:val="0"/>
                <w:numId w:val="24"/>
              </w:numPr>
              <w:spacing w:before="0" w:line="240" w:lineRule="auto"/>
              <w:ind w:right="0"/>
              <w:jc w:val="lef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05188">
              <w:rPr>
                <w:rFonts w:ascii="Arial" w:hAnsi="Arial" w:cs="Arial"/>
                <w:sz w:val="16"/>
                <w:szCs w:val="16"/>
              </w:rPr>
              <w:t xml:space="preserve">Prélèvement endocervical pour une culture de </w:t>
            </w:r>
            <w:r>
              <w:rPr>
                <w:rFonts w:ascii="Arial" w:hAnsi="Arial" w:cs="Arial"/>
                <w:i/>
                <w:sz w:val="16"/>
                <w:szCs w:val="16"/>
              </w:rPr>
              <w:t>N. </w:t>
            </w:r>
            <w:r w:rsidRPr="00A05188">
              <w:rPr>
                <w:rFonts w:ascii="Arial" w:hAnsi="Arial" w:cs="Arial"/>
                <w:i/>
                <w:sz w:val="16"/>
                <w:szCs w:val="16"/>
              </w:rPr>
              <w:t>gonorrhoeae</w:t>
            </w:r>
            <w:r w:rsidRPr="00A05188">
              <w:rPr>
                <w:rFonts w:ascii="Arial" w:hAnsi="Arial" w:cs="Arial"/>
                <w:sz w:val="16"/>
                <w:szCs w:val="16"/>
                <w:vertAlign w:val="superscript"/>
              </w:rPr>
              <w:t xml:space="preserve"> </w:t>
            </w:r>
            <w:r w:rsidRPr="00A05188">
              <w:rPr>
                <w:rFonts w:ascii="Arial" w:hAnsi="Arial" w:cs="Arial"/>
                <w:sz w:val="16"/>
                <w:szCs w:val="16"/>
              </w:rPr>
              <w:t>(si un examen au spéculum est réalisé avant de diriger la personne)</w:t>
            </w:r>
          </w:p>
        </w:tc>
      </w:tr>
      <w:tr w:rsidR="00E00B5E" w:rsidRPr="00A05188" w14:paraId="301A175B" w14:textId="77777777" w:rsidTr="001753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vAlign w:val="center"/>
          </w:tcPr>
          <w:p w14:paraId="57137E46" w14:textId="77777777" w:rsidR="00E00B5E" w:rsidRPr="00D27ED8" w:rsidRDefault="00E00B5E" w:rsidP="000053E4">
            <w:pPr>
              <w:pStyle w:val="Texte"/>
              <w:spacing w:before="0"/>
              <w:ind w:left="21" w:right="0"/>
              <w:jc w:val="left"/>
              <w:rPr>
                <w:rFonts w:ascii="Arial" w:hAnsi="Arial" w:cs="Arial"/>
                <w:b w:val="0"/>
                <w:sz w:val="16"/>
                <w:szCs w:val="16"/>
              </w:rPr>
            </w:pPr>
            <w:r w:rsidRPr="00D27ED8">
              <w:rPr>
                <w:rFonts w:ascii="Arial" w:hAnsi="Arial" w:cs="Arial"/>
                <w:sz w:val="16"/>
                <w:szCs w:val="16"/>
              </w:rPr>
              <w:t xml:space="preserve">Facteurs de risque d’une infection à </w:t>
            </w:r>
            <w:r w:rsidRPr="00D27ED8">
              <w:rPr>
                <w:rFonts w:ascii="Arial" w:hAnsi="Arial" w:cs="Arial"/>
                <w:i/>
                <w:iCs/>
                <w:sz w:val="16"/>
                <w:szCs w:val="16"/>
              </w:rPr>
              <w:t xml:space="preserve">C. trachomatis </w:t>
            </w:r>
            <w:r w:rsidRPr="00D27ED8">
              <w:rPr>
                <w:rFonts w:ascii="Arial" w:hAnsi="Arial" w:cs="Arial"/>
                <w:sz w:val="16"/>
                <w:szCs w:val="16"/>
              </w:rPr>
              <w:t xml:space="preserve">ou à </w:t>
            </w:r>
            <w:r w:rsidRPr="00D27ED8">
              <w:rPr>
                <w:rFonts w:ascii="Arial" w:hAnsi="Arial" w:cs="Arial"/>
                <w:i/>
                <w:iCs/>
                <w:sz w:val="16"/>
                <w:szCs w:val="16"/>
              </w:rPr>
              <w:t>N. gonorrhoeae</w:t>
            </w:r>
            <w:r>
              <w:rPr>
                <w:rFonts w:ascii="Arial" w:hAnsi="Arial" w:cs="Arial"/>
                <w:i/>
                <w:iCs/>
                <w:sz w:val="16"/>
                <w:szCs w:val="16"/>
              </w:rPr>
              <w:t xml:space="preserve"> </w:t>
            </w:r>
            <w:r w:rsidRPr="00D27ED8">
              <w:rPr>
                <w:rFonts w:ascii="Arial" w:hAnsi="Arial" w:cs="Arial"/>
                <w:sz w:val="16"/>
                <w:szCs w:val="16"/>
              </w:rPr>
              <w:t>et</w:t>
            </w:r>
            <w:r>
              <w:rPr>
                <w:rFonts w:ascii="Arial" w:hAnsi="Arial" w:cs="Arial"/>
                <w:sz w:val="16"/>
                <w:szCs w:val="16"/>
              </w:rPr>
              <w:t xml:space="preserve"> p</w:t>
            </w:r>
            <w:r w:rsidRPr="00D27ED8">
              <w:rPr>
                <w:rFonts w:ascii="Arial" w:hAnsi="Arial" w:cs="Arial"/>
                <w:sz w:val="16"/>
                <w:szCs w:val="16"/>
              </w:rPr>
              <w:t>résence de signes ou symptômes d’infection pharyngée ou rectale</w:t>
            </w:r>
          </w:p>
        </w:tc>
        <w:tc>
          <w:tcPr>
            <w:tcW w:w="6250" w:type="dxa"/>
            <w:shd w:val="clear" w:color="auto" w:fill="auto"/>
            <w:vAlign w:val="center"/>
          </w:tcPr>
          <w:p w14:paraId="21E02C8E" w14:textId="77777777" w:rsidR="00E00B5E" w:rsidRPr="00A05188" w:rsidRDefault="00E00B5E" w:rsidP="000053E4">
            <w:pPr>
              <w:pStyle w:val="Texte"/>
              <w:spacing w:before="0"/>
              <w:ind w:left="0" w:right="0"/>
              <w:jc w:val="lef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05188">
              <w:rPr>
                <w:rFonts w:ascii="Arial" w:hAnsi="Arial" w:cs="Arial"/>
                <w:sz w:val="16"/>
                <w:szCs w:val="16"/>
              </w:rPr>
              <w:t xml:space="preserve">Prélèvement pharyngé ou rectal (selon la localisation des symptômes) pour la recherche de </w:t>
            </w:r>
            <w:r>
              <w:rPr>
                <w:rFonts w:ascii="Arial" w:hAnsi="Arial" w:cs="Arial"/>
                <w:i/>
                <w:sz w:val="16"/>
                <w:szCs w:val="16"/>
              </w:rPr>
              <w:t>C. </w:t>
            </w:r>
            <w:r w:rsidRPr="00A05188">
              <w:rPr>
                <w:rFonts w:ascii="Arial" w:hAnsi="Arial" w:cs="Arial"/>
                <w:i/>
                <w:sz w:val="16"/>
                <w:szCs w:val="16"/>
              </w:rPr>
              <w:t>trachomatis</w:t>
            </w:r>
            <w:r w:rsidRPr="00A05188">
              <w:rPr>
                <w:rFonts w:ascii="Arial" w:hAnsi="Arial" w:cs="Arial"/>
                <w:sz w:val="16"/>
                <w:szCs w:val="16"/>
              </w:rPr>
              <w:t xml:space="preserve"> et </w:t>
            </w:r>
            <w:r>
              <w:rPr>
                <w:rFonts w:ascii="Arial" w:hAnsi="Arial" w:cs="Arial"/>
                <w:i/>
                <w:sz w:val="16"/>
                <w:szCs w:val="16"/>
              </w:rPr>
              <w:t>N. </w:t>
            </w:r>
            <w:r w:rsidRPr="00A05188">
              <w:rPr>
                <w:rFonts w:ascii="Arial" w:hAnsi="Arial" w:cs="Arial"/>
                <w:i/>
                <w:sz w:val="16"/>
                <w:szCs w:val="16"/>
              </w:rPr>
              <w:t>gonorrhoeae</w:t>
            </w:r>
            <w:r w:rsidRPr="00A05188">
              <w:rPr>
                <w:rFonts w:ascii="Arial" w:hAnsi="Arial" w:cs="Arial"/>
                <w:sz w:val="16"/>
                <w:szCs w:val="16"/>
              </w:rPr>
              <w:t xml:space="preserve"> par TAAN et prélèvement pour une culture de </w:t>
            </w:r>
            <w:r>
              <w:rPr>
                <w:rFonts w:ascii="Arial" w:hAnsi="Arial" w:cs="Arial"/>
                <w:i/>
                <w:sz w:val="16"/>
                <w:szCs w:val="16"/>
              </w:rPr>
              <w:t>N. </w:t>
            </w:r>
            <w:r w:rsidRPr="00A05188">
              <w:rPr>
                <w:rFonts w:ascii="Arial" w:hAnsi="Arial" w:cs="Arial"/>
                <w:i/>
                <w:sz w:val="16"/>
                <w:szCs w:val="16"/>
              </w:rPr>
              <w:t>gonorrhoeae</w:t>
            </w:r>
          </w:p>
        </w:tc>
      </w:tr>
      <w:tr w:rsidR="00E00B5E" w:rsidRPr="00A05188" w14:paraId="6AB90ACC" w14:textId="77777777" w:rsidTr="00175303">
        <w:trPr>
          <w:trHeight w:val="454"/>
          <w:jc w:val="center"/>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vAlign w:val="center"/>
          </w:tcPr>
          <w:p w14:paraId="73FEDABE" w14:textId="77777777" w:rsidR="00E00B5E" w:rsidRPr="00D27ED8" w:rsidRDefault="00E00B5E" w:rsidP="000053E4">
            <w:pPr>
              <w:pStyle w:val="Texte"/>
              <w:spacing w:before="0"/>
              <w:ind w:left="21" w:right="0"/>
              <w:jc w:val="left"/>
              <w:rPr>
                <w:rFonts w:ascii="Arial" w:hAnsi="Arial" w:cs="Arial"/>
                <w:b w:val="0"/>
                <w:sz w:val="16"/>
                <w:szCs w:val="16"/>
              </w:rPr>
            </w:pPr>
            <w:r w:rsidRPr="00D27ED8">
              <w:rPr>
                <w:rFonts w:ascii="Arial" w:hAnsi="Arial" w:cs="Arial"/>
                <w:sz w:val="16"/>
                <w:szCs w:val="16"/>
              </w:rPr>
              <w:t xml:space="preserve">Facteurs de risque d’une infection à </w:t>
            </w:r>
            <w:r w:rsidRPr="00D27ED8">
              <w:rPr>
                <w:rFonts w:ascii="Arial" w:hAnsi="Arial" w:cs="Arial"/>
                <w:i/>
                <w:iCs/>
                <w:sz w:val="16"/>
                <w:szCs w:val="16"/>
              </w:rPr>
              <w:t xml:space="preserve">C. trachomatis </w:t>
            </w:r>
            <w:r w:rsidRPr="00D27ED8">
              <w:rPr>
                <w:rFonts w:ascii="Arial" w:hAnsi="Arial" w:cs="Arial"/>
                <w:sz w:val="16"/>
                <w:szCs w:val="16"/>
              </w:rPr>
              <w:t xml:space="preserve">ou à </w:t>
            </w:r>
            <w:r w:rsidRPr="00D27ED8">
              <w:rPr>
                <w:rFonts w:ascii="Arial" w:hAnsi="Arial" w:cs="Arial"/>
                <w:i/>
                <w:iCs/>
                <w:sz w:val="16"/>
                <w:szCs w:val="16"/>
              </w:rPr>
              <w:t>N. gonorrhoeae</w:t>
            </w:r>
            <w:r w:rsidRPr="00D27ED8">
              <w:rPr>
                <w:rFonts w:ascii="Arial" w:hAnsi="Arial" w:cs="Arial"/>
                <w:sz w:val="16"/>
                <w:szCs w:val="16"/>
              </w:rPr>
              <w:t xml:space="preserve"> et</w:t>
            </w:r>
          </w:p>
          <w:p w14:paraId="131A9F51" w14:textId="77777777" w:rsidR="00E00B5E" w:rsidRPr="00D27ED8" w:rsidRDefault="00E00B5E" w:rsidP="000053E4">
            <w:pPr>
              <w:pStyle w:val="Texte"/>
              <w:spacing w:before="0"/>
              <w:ind w:left="21" w:right="0"/>
              <w:jc w:val="left"/>
              <w:rPr>
                <w:rFonts w:ascii="Arial" w:hAnsi="Arial" w:cs="Arial"/>
                <w:b w:val="0"/>
                <w:sz w:val="16"/>
                <w:szCs w:val="16"/>
              </w:rPr>
            </w:pPr>
            <w:r>
              <w:rPr>
                <w:rFonts w:ascii="Arial" w:hAnsi="Arial" w:cs="Arial"/>
                <w:sz w:val="16"/>
                <w:szCs w:val="16"/>
              </w:rPr>
              <w:t>e</w:t>
            </w:r>
            <w:r w:rsidRPr="00D27ED8">
              <w:rPr>
                <w:rFonts w:ascii="Arial" w:hAnsi="Arial" w:cs="Arial"/>
                <w:sz w:val="16"/>
                <w:szCs w:val="16"/>
              </w:rPr>
              <w:t>xposition pharyngée ou rectale, sans signe ou symptôme à ces sites</w:t>
            </w:r>
          </w:p>
        </w:tc>
        <w:tc>
          <w:tcPr>
            <w:tcW w:w="6250" w:type="dxa"/>
            <w:shd w:val="clear" w:color="auto" w:fill="auto"/>
            <w:vAlign w:val="center"/>
          </w:tcPr>
          <w:p w14:paraId="7F5E964D" w14:textId="77777777" w:rsidR="00E00B5E" w:rsidRPr="00A05188" w:rsidRDefault="00E00B5E" w:rsidP="000053E4">
            <w:pPr>
              <w:pStyle w:val="Texte"/>
              <w:spacing w:before="0"/>
              <w:ind w:left="0" w:right="0"/>
              <w:jc w:val="lef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05188">
              <w:rPr>
                <w:rFonts w:ascii="Arial" w:hAnsi="Arial" w:cs="Arial"/>
                <w:sz w:val="16"/>
                <w:szCs w:val="16"/>
              </w:rPr>
              <w:t xml:space="preserve">Consulter l’outil </w:t>
            </w:r>
            <w:hyperlink r:id="rId9" w:history="1">
              <w:r w:rsidRPr="00A05188">
                <w:rPr>
                  <w:rStyle w:val="Lienhypertexte"/>
                  <w:rFonts w:ascii="Arial" w:hAnsi="Arial" w:cs="Arial"/>
                  <w:i/>
                  <w:sz w:val="16"/>
                  <w:szCs w:val="16"/>
                </w:rPr>
                <w:t xml:space="preserve">Prélèvements et analyses recommandés en fonction de l’infection recherchée chez les personnes asymptomatiques (dépistage) </w:t>
              </w:r>
            </w:hyperlink>
          </w:p>
        </w:tc>
      </w:tr>
      <w:tr w:rsidR="00E00B5E" w:rsidRPr="00A05188" w14:paraId="6FCB8859" w14:textId="77777777" w:rsidTr="001753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vAlign w:val="center"/>
          </w:tcPr>
          <w:p w14:paraId="57E0137E" w14:textId="77777777" w:rsidR="00E00B5E" w:rsidRPr="00D27ED8" w:rsidRDefault="00E00B5E" w:rsidP="000053E4">
            <w:pPr>
              <w:pStyle w:val="Texte"/>
              <w:spacing w:before="0"/>
              <w:ind w:left="21" w:right="0"/>
              <w:jc w:val="left"/>
              <w:rPr>
                <w:rFonts w:ascii="Arial" w:hAnsi="Arial" w:cs="Arial"/>
                <w:sz w:val="16"/>
                <w:szCs w:val="16"/>
              </w:rPr>
            </w:pPr>
            <w:r w:rsidRPr="00D27ED8">
              <w:rPr>
                <w:rFonts w:ascii="Arial" w:hAnsi="Arial" w:cs="Arial"/>
                <w:sz w:val="16"/>
                <w:szCs w:val="16"/>
              </w:rPr>
              <w:t>Ulcération anogénitale</w:t>
            </w:r>
            <w:r w:rsidRPr="00D27ED8">
              <w:rPr>
                <w:rStyle w:val="Appelnotedebasdep"/>
                <w:rFonts w:ascii="Arial" w:hAnsi="Arial" w:cs="Arial"/>
                <w:sz w:val="16"/>
                <w:szCs w:val="16"/>
              </w:rPr>
              <w:footnoteReference w:id="5"/>
            </w:r>
          </w:p>
        </w:tc>
        <w:tc>
          <w:tcPr>
            <w:tcW w:w="6250" w:type="dxa"/>
            <w:shd w:val="clear" w:color="auto" w:fill="auto"/>
          </w:tcPr>
          <w:p w14:paraId="4A58AB61" w14:textId="77777777" w:rsidR="00E00B5E" w:rsidRPr="00A05188" w:rsidRDefault="00E00B5E" w:rsidP="00E00B5E">
            <w:pPr>
              <w:pStyle w:val="Texte"/>
              <w:numPr>
                <w:ilvl w:val="0"/>
                <w:numId w:val="24"/>
              </w:numPr>
              <w:spacing w:before="0" w:line="240" w:lineRule="auto"/>
              <w:ind w:left="446" w:right="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53442">
              <w:rPr>
                <w:rFonts w:ascii="Arial" w:hAnsi="Arial" w:cs="Arial"/>
                <w:sz w:val="16"/>
                <w:szCs w:val="16"/>
              </w:rPr>
              <w:t>Prélèvement</w:t>
            </w:r>
            <w:r w:rsidRPr="00A05188">
              <w:rPr>
                <w:rFonts w:ascii="Arial" w:hAnsi="Arial" w:cs="Arial"/>
                <w:sz w:val="16"/>
                <w:szCs w:val="16"/>
              </w:rPr>
              <w:t xml:space="preserve"> en vue d’une analyse d’identification virale du virus herpès simplex (VHS)</w:t>
            </w:r>
            <w:r w:rsidRPr="00A05188">
              <w:rPr>
                <w:rStyle w:val="Appelnotedebasdep"/>
                <w:rFonts w:ascii="Arial" w:hAnsi="Arial" w:cs="Arial"/>
                <w:sz w:val="16"/>
                <w:szCs w:val="16"/>
              </w:rPr>
              <w:footnoteReference w:id="6"/>
            </w:r>
            <w:r>
              <w:rPr>
                <w:rFonts w:ascii="Arial" w:hAnsi="Arial" w:cs="Arial"/>
                <w:sz w:val="16"/>
                <w:szCs w:val="16"/>
              </w:rPr>
              <w:t xml:space="preserve">, </w:t>
            </w:r>
            <w:r w:rsidRPr="00CA1323">
              <w:rPr>
                <w:rFonts w:ascii="Arial" w:hAnsi="Arial" w:cs="Arial"/>
                <w:b/>
                <w:sz w:val="16"/>
                <w:szCs w:val="16"/>
              </w:rPr>
              <w:t>et</w:t>
            </w:r>
          </w:p>
          <w:p w14:paraId="46B38393" w14:textId="77777777" w:rsidR="00E00B5E" w:rsidRPr="00A05188" w:rsidRDefault="00E00B5E" w:rsidP="00E00B5E">
            <w:pPr>
              <w:pStyle w:val="Texte"/>
              <w:numPr>
                <w:ilvl w:val="0"/>
                <w:numId w:val="24"/>
              </w:numPr>
              <w:spacing w:before="0" w:line="240" w:lineRule="auto"/>
              <w:ind w:left="446" w:right="0"/>
              <w:jc w:val="left"/>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53442">
              <w:rPr>
                <w:rFonts w:ascii="Arial" w:hAnsi="Arial" w:cs="Arial"/>
                <w:sz w:val="16"/>
                <w:szCs w:val="16"/>
              </w:rPr>
              <w:t>Sérologie</w:t>
            </w:r>
            <w:r w:rsidRPr="00A05188">
              <w:rPr>
                <w:rFonts w:ascii="Arial" w:hAnsi="Arial" w:cs="Arial"/>
                <w:sz w:val="16"/>
                <w:szCs w:val="16"/>
              </w:rPr>
              <w:t xml:space="preserve"> pour la syphilis</w:t>
            </w:r>
          </w:p>
        </w:tc>
      </w:tr>
    </w:tbl>
    <w:p w14:paraId="4D84FA51" w14:textId="77777777" w:rsidR="00261905" w:rsidRPr="00164F7F" w:rsidRDefault="00261905" w:rsidP="00175303">
      <w:pPr>
        <w:pStyle w:val="Texte"/>
        <w:spacing w:after="120"/>
        <w:ind w:left="0" w:right="357"/>
        <w:jc w:val="left"/>
        <w:rPr>
          <w:rFonts w:ascii="Arial" w:hAnsi="Arial" w:cs="Arial"/>
          <w:u w:val="single"/>
        </w:rPr>
      </w:pPr>
      <w:r>
        <w:rPr>
          <w:rFonts w:ascii="Arial" w:hAnsi="Arial" w:cs="Arial"/>
          <w:u w:val="single"/>
        </w:rPr>
        <w:t xml:space="preserve">Pendant ou après le </w:t>
      </w:r>
      <w:r w:rsidRPr="00164F7F">
        <w:rPr>
          <w:rFonts w:ascii="Arial" w:hAnsi="Arial" w:cs="Arial"/>
          <w:u w:val="single"/>
        </w:rPr>
        <w:t>traitement</w:t>
      </w:r>
      <w:r>
        <w:rPr>
          <w:rFonts w:ascii="Arial" w:hAnsi="Arial" w:cs="Arial"/>
          <w:u w:val="single"/>
        </w:rPr>
        <w:t> :</w:t>
      </w:r>
    </w:p>
    <w:p w14:paraId="0183E081" w14:textId="32F87F6A" w:rsidR="00261905" w:rsidRPr="00A20B74" w:rsidRDefault="00261905" w:rsidP="00261905">
      <w:pPr>
        <w:pStyle w:val="Paragraphedeliste"/>
        <w:numPr>
          <w:ilvl w:val="0"/>
          <w:numId w:val="6"/>
        </w:numPr>
        <w:spacing w:after="0" w:line="276" w:lineRule="auto"/>
        <w:ind w:left="284" w:hanging="284"/>
        <w:rPr>
          <w:rFonts w:ascii="Arial" w:hAnsi="Arial" w:cs="Arial"/>
        </w:rPr>
      </w:pPr>
      <w:r w:rsidRPr="00261905">
        <w:rPr>
          <w:rFonts w:ascii="Arial" w:eastAsia="Arial Unicode MS" w:hAnsi="Arial" w:cs="Arial"/>
          <w:szCs w:val="20"/>
        </w:rPr>
        <w:t>Intolérance</w:t>
      </w:r>
      <w:r w:rsidR="00763E46">
        <w:rPr>
          <w:rFonts w:ascii="Arial" w:hAnsi="Arial" w:cs="Arial"/>
        </w:rPr>
        <w:t xml:space="preserve"> à la médication</w:t>
      </w:r>
    </w:p>
    <w:p w14:paraId="3B4857A1" w14:textId="65608CB3" w:rsidR="00261905" w:rsidRPr="005B6EF9" w:rsidRDefault="00261905" w:rsidP="00261905">
      <w:pPr>
        <w:pStyle w:val="Paragraphedeliste"/>
        <w:numPr>
          <w:ilvl w:val="0"/>
          <w:numId w:val="6"/>
        </w:numPr>
        <w:spacing w:after="0" w:line="276" w:lineRule="auto"/>
        <w:ind w:left="284" w:hanging="284"/>
        <w:rPr>
          <w:rFonts w:ascii="Arial" w:hAnsi="Arial" w:cs="Arial"/>
        </w:rPr>
      </w:pPr>
      <w:r w:rsidRPr="005B6EF9">
        <w:rPr>
          <w:rFonts w:ascii="Arial" w:hAnsi="Arial" w:cs="Arial"/>
        </w:rPr>
        <w:t>Persistance des symptômes 48 à 72 he</w:t>
      </w:r>
      <w:r w:rsidR="00763E46">
        <w:rPr>
          <w:rFonts w:ascii="Arial" w:hAnsi="Arial" w:cs="Arial"/>
        </w:rPr>
        <w:t>ures après la fin du traitement</w:t>
      </w:r>
    </w:p>
    <w:p w14:paraId="6156A01E" w14:textId="77777777" w:rsidR="00261905" w:rsidRPr="00083C5B" w:rsidRDefault="00261905" w:rsidP="00175303">
      <w:pPr>
        <w:pStyle w:val="Texte"/>
        <w:spacing w:after="120"/>
        <w:ind w:left="0"/>
        <w:jc w:val="left"/>
        <w:rPr>
          <w:rFonts w:ascii="Arial" w:hAnsi="Arial" w:cs="Arial"/>
          <w:u w:val="single"/>
        </w:rPr>
      </w:pPr>
      <w:r w:rsidRPr="00083C5B">
        <w:rPr>
          <w:rFonts w:ascii="Arial" w:hAnsi="Arial" w:cs="Arial"/>
          <w:u w:val="single"/>
        </w:rPr>
        <w:t>Résultats d’analyses microbiologiques :</w:t>
      </w:r>
    </w:p>
    <w:p w14:paraId="53498207" w14:textId="023CC50D" w:rsidR="00261905" w:rsidRPr="00E96773" w:rsidRDefault="00261905" w:rsidP="00261905">
      <w:pPr>
        <w:pStyle w:val="Paragraphedeliste"/>
        <w:numPr>
          <w:ilvl w:val="0"/>
          <w:numId w:val="6"/>
        </w:numPr>
        <w:spacing w:after="0" w:line="276" w:lineRule="auto"/>
        <w:ind w:left="284" w:hanging="284"/>
        <w:rPr>
          <w:rFonts w:ascii="Arial" w:hAnsi="Arial" w:cs="Arial"/>
        </w:rPr>
      </w:pPr>
      <w:r w:rsidRPr="00E96773">
        <w:rPr>
          <w:rFonts w:ascii="Arial" w:hAnsi="Arial" w:cs="Arial"/>
        </w:rPr>
        <w:t xml:space="preserve">Résultat d’analyse positif au dépistage des ITSS autres que </w:t>
      </w:r>
      <w:r w:rsidRPr="00E96773">
        <w:rPr>
          <w:rFonts w:ascii="Arial" w:hAnsi="Arial" w:cs="Arial"/>
          <w:i/>
        </w:rPr>
        <w:t>C. trachomatis</w:t>
      </w:r>
      <w:r w:rsidRPr="00E96773">
        <w:rPr>
          <w:rFonts w:ascii="Arial" w:hAnsi="Arial" w:cs="Arial"/>
        </w:rPr>
        <w:t xml:space="preserve"> et </w:t>
      </w:r>
      <w:r w:rsidRPr="00E96773">
        <w:rPr>
          <w:rFonts w:ascii="Arial" w:hAnsi="Arial" w:cs="Arial"/>
          <w:i/>
        </w:rPr>
        <w:t>N. gonorrhoeae</w:t>
      </w:r>
    </w:p>
    <w:p w14:paraId="460E2C4C" w14:textId="77777777" w:rsidR="00261905" w:rsidRPr="00E96773" w:rsidRDefault="00261905" w:rsidP="00261905">
      <w:pPr>
        <w:pStyle w:val="Paragraphedeliste"/>
        <w:numPr>
          <w:ilvl w:val="0"/>
          <w:numId w:val="6"/>
        </w:numPr>
        <w:spacing w:after="0" w:line="276" w:lineRule="auto"/>
        <w:ind w:left="284" w:hanging="284"/>
        <w:rPr>
          <w:rFonts w:ascii="Arial" w:hAnsi="Arial" w:cs="Arial"/>
        </w:rPr>
      </w:pPr>
      <w:r w:rsidRPr="00E96773">
        <w:rPr>
          <w:rFonts w:ascii="Arial" w:hAnsi="Arial" w:cs="Arial"/>
        </w:rPr>
        <w:t xml:space="preserve">Résultat d’analyse négatif à l’infection suspectée pour laquelle un traitement a été initié chez une femme </w:t>
      </w:r>
      <w:r w:rsidRPr="00261905">
        <w:rPr>
          <w:rFonts w:ascii="Arial" w:eastAsia="Arial Unicode MS" w:hAnsi="Arial" w:cs="Arial"/>
          <w:szCs w:val="20"/>
        </w:rPr>
        <w:t>symptomatique</w:t>
      </w:r>
      <w:r w:rsidRPr="00E96773">
        <w:rPr>
          <w:rFonts w:ascii="Arial" w:hAnsi="Arial" w:cs="Arial"/>
        </w:rPr>
        <w:t xml:space="preserve"> (si la femme est devenue asymptomatique au moment de la réception des résultats d’analyses microbiologiques, il n’est pas nécessaire de la diriger vers le médecin répondant).</w:t>
      </w:r>
    </w:p>
    <w:p w14:paraId="28C62CB6" w14:textId="66DABD9C" w:rsidR="00261905" w:rsidRPr="00965A8C" w:rsidRDefault="00261905" w:rsidP="00261905">
      <w:pPr>
        <w:pStyle w:val="Paragraphedeliste"/>
        <w:numPr>
          <w:ilvl w:val="0"/>
          <w:numId w:val="6"/>
        </w:numPr>
        <w:spacing w:after="0" w:line="276" w:lineRule="auto"/>
        <w:ind w:left="284" w:hanging="284"/>
        <w:rPr>
          <w:rFonts w:ascii="Arial" w:hAnsi="Arial" w:cs="Arial"/>
        </w:rPr>
      </w:pPr>
      <w:r w:rsidRPr="00E96773">
        <w:rPr>
          <w:rFonts w:ascii="Arial" w:hAnsi="Arial" w:cs="Arial"/>
        </w:rPr>
        <w:t xml:space="preserve">Résultat </w:t>
      </w:r>
      <w:r w:rsidRPr="00261905">
        <w:rPr>
          <w:rFonts w:ascii="Arial" w:eastAsia="Arial Unicode MS" w:hAnsi="Arial" w:cs="Arial"/>
          <w:szCs w:val="20"/>
        </w:rPr>
        <w:t>d’analyse</w:t>
      </w:r>
      <w:r w:rsidRPr="00E96773">
        <w:rPr>
          <w:rFonts w:ascii="Arial" w:hAnsi="Arial" w:cs="Arial"/>
        </w:rPr>
        <w:t xml:space="preserve"> positif à </w:t>
      </w:r>
      <w:r w:rsidRPr="00E96773">
        <w:rPr>
          <w:rFonts w:ascii="Arial" w:hAnsi="Arial" w:cs="Arial"/>
          <w:i/>
        </w:rPr>
        <w:t>C.</w:t>
      </w:r>
      <w:r>
        <w:rPr>
          <w:rFonts w:ascii="Arial" w:hAnsi="Arial" w:cs="Arial"/>
          <w:i/>
        </w:rPr>
        <w:t> </w:t>
      </w:r>
      <w:r w:rsidRPr="00E96773">
        <w:rPr>
          <w:rFonts w:ascii="Arial" w:hAnsi="Arial" w:cs="Arial"/>
          <w:i/>
        </w:rPr>
        <w:t>trachomatis</w:t>
      </w:r>
      <w:r w:rsidRPr="00E96773">
        <w:rPr>
          <w:rFonts w:ascii="Arial" w:hAnsi="Arial" w:cs="Arial"/>
        </w:rPr>
        <w:t xml:space="preserve"> ou à </w:t>
      </w:r>
      <w:r>
        <w:rPr>
          <w:rFonts w:ascii="Arial" w:hAnsi="Arial" w:cs="Arial"/>
          <w:i/>
        </w:rPr>
        <w:t>N. </w:t>
      </w:r>
      <w:r w:rsidRPr="00E96773">
        <w:rPr>
          <w:rFonts w:ascii="Arial" w:hAnsi="Arial" w:cs="Arial"/>
          <w:i/>
        </w:rPr>
        <w:t>gonorrhoeae</w:t>
      </w:r>
      <w:r w:rsidRPr="00E96773">
        <w:rPr>
          <w:rFonts w:ascii="Arial" w:hAnsi="Arial" w:cs="Arial"/>
        </w:rPr>
        <w:t xml:space="preserve"> à d’autres sites exposés chez</w:t>
      </w:r>
      <w:r w:rsidRPr="005B6EF9">
        <w:rPr>
          <w:rFonts w:ascii="Arial" w:hAnsi="Arial" w:cs="Arial"/>
        </w:rPr>
        <w:t xml:space="preserve"> une femme ayant reçu un traitement pharmacologique pour un syndrome compatible avec une cervicite.</w:t>
      </w:r>
    </w:p>
    <w:p w14:paraId="55AE186F" w14:textId="2F522F68" w:rsidR="00261905" w:rsidRPr="006024BA" w:rsidRDefault="00261905" w:rsidP="00261905">
      <w:pPr>
        <w:pStyle w:val="Paragraphedeliste"/>
        <w:numPr>
          <w:ilvl w:val="0"/>
          <w:numId w:val="6"/>
        </w:numPr>
        <w:spacing w:after="0" w:line="276" w:lineRule="auto"/>
        <w:ind w:left="284" w:hanging="284"/>
        <w:rPr>
          <w:rFonts w:ascii="Arial" w:hAnsi="Arial" w:cs="Arial"/>
        </w:rPr>
      </w:pPr>
      <w:r w:rsidRPr="005B6EF9">
        <w:rPr>
          <w:rFonts w:ascii="Arial" w:hAnsi="Arial" w:cs="Arial"/>
        </w:rPr>
        <w:t xml:space="preserve">Résultat </w:t>
      </w:r>
      <w:r w:rsidRPr="00261905">
        <w:rPr>
          <w:rFonts w:ascii="Arial" w:eastAsia="Arial Unicode MS" w:hAnsi="Arial" w:cs="Arial"/>
          <w:szCs w:val="20"/>
        </w:rPr>
        <w:t>d’analyse</w:t>
      </w:r>
      <w:r>
        <w:rPr>
          <w:rFonts w:ascii="Arial" w:hAnsi="Arial" w:cs="Arial"/>
        </w:rPr>
        <w:t xml:space="preserve"> positif pour</w:t>
      </w:r>
      <w:r w:rsidRPr="005B6EF9">
        <w:rPr>
          <w:rFonts w:ascii="Arial" w:hAnsi="Arial" w:cs="Arial"/>
        </w:rPr>
        <w:t xml:space="preserve"> </w:t>
      </w:r>
      <w:r w:rsidRPr="005B6EF9">
        <w:rPr>
          <w:rFonts w:ascii="Arial" w:hAnsi="Arial" w:cs="Arial"/>
          <w:i/>
        </w:rPr>
        <w:t>C.</w:t>
      </w:r>
      <w:r>
        <w:rPr>
          <w:rFonts w:ascii="Arial" w:hAnsi="Arial" w:cs="Arial"/>
          <w:i/>
        </w:rPr>
        <w:t> </w:t>
      </w:r>
      <w:r w:rsidRPr="005B6EF9">
        <w:rPr>
          <w:rFonts w:ascii="Arial" w:hAnsi="Arial" w:cs="Arial"/>
          <w:i/>
        </w:rPr>
        <w:t>trachomatis</w:t>
      </w:r>
      <w:r w:rsidRPr="005B6EF9">
        <w:rPr>
          <w:rFonts w:ascii="Arial" w:hAnsi="Arial" w:cs="Arial"/>
        </w:rPr>
        <w:t xml:space="preserve"> avec un génotype associé à la lymphogranulomatose vénérienne (LGV).</w:t>
      </w:r>
    </w:p>
    <w:p w14:paraId="12EC3DC2" w14:textId="77777777" w:rsidR="00261905" w:rsidRPr="000A2A40" w:rsidRDefault="00261905" w:rsidP="00261905">
      <w:pPr>
        <w:pStyle w:val="Paragraphedeliste"/>
        <w:numPr>
          <w:ilvl w:val="0"/>
          <w:numId w:val="6"/>
        </w:numPr>
        <w:spacing w:after="0" w:line="276" w:lineRule="auto"/>
        <w:ind w:left="284" w:hanging="284"/>
        <w:rPr>
          <w:rFonts w:ascii="Arial" w:hAnsi="Arial" w:cs="Arial"/>
        </w:rPr>
      </w:pPr>
      <w:r w:rsidRPr="005B6EF9">
        <w:rPr>
          <w:rFonts w:ascii="Arial" w:hAnsi="Arial" w:cs="Arial"/>
        </w:rPr>
        <w:t xml:space="preserve">Résultat </w:t>
      </w:r>
      <w:r w:rsidRPr="00261905">
        <w:rPr>
          <w:rFonts w:ascii="Arial" w:eastAsia="Arial Unicode MS" w:hAnsi="Arial" w:cs="Arial"/>
          <w:szCs w:val="20"/>
        </w:rPr>
        <w:t>d’analyse</w:t>
      </w:r>
      <w:r>
        <w:rPr>
          <w:rFonts w:ascii="Arial" w:hAnsi="Arial" w:cs="Arial"/>
        </w:rPr>
        <w:t xml:space="preserve"> </w:t>
      </w:r>
      <w:r w:rsidRPr="005B6EF9">
        <w:rPr>
          <w:rFonts w:ascii="Arial" w:hAnsi="Arial" w:cs="Arial"/>
        </w:rPr>
        <w:t>positif à un test de contrôle de l’efficacité du traitement.</w:t>
      </w:r>
    </w:p>
    <w:p w14:paraId="421EDA56" w14:textId="50FD10E2" w:rsidR="00993FCA" w:rsidRPr="00371EF7" w:rsidRDefault="00B5174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2"/>
        </w:rPr>
      </w:pPr>
      <w:r>
        <w:rPr>
          <w:rFonts w:ascii="Arial" w:hAnsi="Arial" w:cs="Arial"/>
          <w:color w:val="FFFFFF" w:themeColor="background1"/>
          <w:sz w:val="22"/>
          <w:szCs w:val="22"/>
        </w:rPr>
        <w:t>documentation</w:t>
      </w:r>
    </w:p>
    <w:p w14:paraId="782BBF13" w14:textId="77777777" w:rsidR="00D05F43" w:rsidRPr="00C63CA3" w:rsidRDefault="00D05F43" w:rsidP="00C63CA3">
      <w:pPr>
        <w:spacing w:after="0" w:line="276" w:lineRule="auto"/>
        <w:rPr>
          <w:rFonts w:ascii="Arial" w:hAnsi="Arial" w:cs="Arial"/>
          <w:szCs w:val="20"/>
        </w:rPr>
      </w:pPr>
      <w:r w:rsidRPr="00C63CA3">
        <w:rPr>
          <w:rFonts w:ascii="Arial" w:hAnsi="Arial" w:cs="Arial"/>
          <w:szCs w:val="20"/>
        </w:rPr>
        <w:t>Remplir le formulaire de liaison pour le pharmacien communautaire, s’il y a lieu consulter le modèle disponible dans la section Protocoles médicaux nationaux et ordonnances associées sur le site Web de l'INESSS.</w:t>
      </w:r>
    </w:p>
    <w:p w14:paraId="1C2E8201" w14:textId="77777777" w:rsidR="00617F81" w:rsidRDefault="00617F81" w:rsidP="00617F81">
      <w:pPr>
        <w:spacing w:after="0" w:line="276" w:lineRule="auto"/>
        <w:rPr>
          <w:rFonts w:ascii="Arial" w:hAnsi="Arial" w:cs="Arial"/>
          <w:szCs w:val="20"/>
        </w:rPr>
      </w:pPr>
    </w:p>
    <w:p w14:paraId="5244949D" w14:textId="6B8F782B"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identification du prescripteur</w:t>
      </w:r>
      <w:r w:rsidR="00F040E9">
        <w:rPr>
          <w:rFonts w:ascii="Arial" w:hAnsi="Arial" w:cs="Arial"/>
          <w:color w:val="FFFFFF" w:themeColor="background1"/>
          <w:sz w:val="22"/>
          <w:szCs w:val="20"/>
        </w:rPr>
        <w:t xml:space="preserve"> autorisé</w:t>
      </w:r>
    </w:p>
    <w:p w14:paraId="2C0622ED" w14:textId="7A01E92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Nom</w:t>
      </w:r>
      <w:r w:rsidR="00F040E9">
        <w:rPr>
          <w:rFonts w:ascii="Arial" w:hAnsi="Arial" w:cs="Arial"/>
          <w:szCs w:val="20"/>
        </w:rPr>
        <w:t>, prénom</w:t>
      </w:r>
      <w:r w:rsidR="00AC038D">
        <w:rPr>
          <w:rFonts w:ascii="Arial" w:hAnsi="Arial" w:cs="Arial"/>
          <w:szCs w:val="20"/>
        </w:rPr>
        <w:t> :</w:t>
      </w:r>
    </w:p>
    <w:p w14:paraId="0276BA6A" w14:textId="3A0EB56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permis d’exercice</w:t>
      </w:r>
      <w:r w:rsidR="00AC038D">
        <w:rPr>
          <w:rFonts w:ascii="Arial" w:hAnsi="Arial" w:cs="Arial"/>
          <w:szCs w:val="20"/>
        </w:rPr>
        <w:t> </w:t>
      </w:r>
      <w:r w:rsidRPr="001312B5">
        <w:rPr>
          <w:rFonts w:ascii="Arial" w:hAnsi="Arial" w:cs="Arial"/>
          <w:szCs w:val="20"/>
        </w:rPr>
        <w:t>:</w:t>
      </w:r>
    </w:p>
    <w:p w14:paraId="1FDA1F98" w14:textId="22A85FED" w:rsidR="00993FCA" w:rsidRPr="001312B5" w:rsidRDefault="00993FCA" w:rsidP="00993FCA">
      <w:pPr>
        <w:spacing w:before="60" w:after="60" w:line="276" w:lineRule="auto"/>
        <w:rPr>
          <w:rFonts w:ascii="Arial" w:hAnsi="Arial" w:cs="Arial"/>
          <w:szCs w:val="20"/>
        </w:rPr>
      </w:pPr>
      <w:r>
        <w:rPr>
          <w:rFonts w:ascii="Arial" w:hAnsi="Arial" w:cs="Arial"/>
          <w:szCs w:val="20"/>
        </w:rPr>
        <w:t xml:space="preserve">Nom de l’établissement </w:t>
      </w:r>
      <w:r w:rsidRPr="001312B5">
        <w:rPr>
          <w:rFonts w:ascii="Arial" w:hAnsi="Arial" w:cs="Arial"/>
          <w:szCs w:val="20"/>
        </w:rPr>
        <w:t>ou du milieu clinique</w:t>
      </w:r>
      <w:r w:rsidR="00AC038D">
        <w:rPr>
          <w:rFonts w:ascii="Arial" w:hAnsi="Arial" w:cs="Arial"/>
          <w:szCs w:val="20"/>
        </w:rPr>
        <w:t> </w:t>
      </w:r>
      <w:r w:rsidRPr="001312B5">
        <w:rPr>
          <w:rFonts w:ascii="Arial" w:hAnsi="Arial" w:cs="Arial"/>
          <w:szCs w:val="20"/>
        </w:rPr>
        <w:t>:</w:t>
      </w:r>
    </w:p>
    <w:p w14:paraId="0DFACEB5" w14:textId="2D974299" w:rsidR="00993FCA" w:rsidRPr="001312B5" w:rsidRDefault="00AC038D" w:rsidP="00993FCA">
      <w:pPr>
        <w:spacing w:before="60" w:after="60" w:line="276" w:lineRule="auto"/>
        <w:rPr>
          <w:rFonts w:ascii="Arial" w:hAnsi="Arial" w:cs="Arial"/>
          <w:szCs w:val="20"/>
        </w:rPr>
      </w:pPr>
      <w:r>
        <w:rPr>
          <w:rFonts w:ascii="Arial" w:hAnsi="Arial" w:cs="Arial"/>
          <w:szCs w:val="20"/>
        </w:rPr>
        <w:t>Numéro de téléphone </w:t>
      </w:r>
      <w:r w:rsidR="00993FCA" w:rsidRPr="001312B5">
        <w:rPr>
          <w:rFonts w:ascii="Arial" w:hAnsi="Arial" w:cs="Arial"/>
          <w:szCs w:val="20"/>
        </w:rPr>
        <w:t>:</w:t>
      </w:r>
    </w:p>
    <w:p w14:paraId="69D8C0FB" w14:textId="1B7D8218"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correspondance</w:t>
      </w:r>
      <w:r w:rsidR="00AC038D">
        <w:rPr>
          <w:rFonts w:ascii="Arial" w:hAnsi="Arial" w:cs="Arial"/>
          <w:szCs w:val="20"/>
        </w:rPr>
        <w:t> </w:t>
      </w:r>
      <w:r w:rsidRPr="001312B5">
        <w:rPr>
          <w:rFonts w:ascii="Arial" w:hAnsi="Arial" w:cs="Arial"/>
          <w:szCs w:val="20"/>
        </w:rPr>
        <w:t>:</w:t>
      </w:r>
    </w:p>
    <w:p w14:paraId="3B70451C" w14:textId="77777777" w:rsidR="00993FCA" w:rsidRPr="00890123" w:rsidRDefault="00993FCA" w:rsidP="00993FCA">
      <w:pPr>
        <w:spacing w:before="60" w:after="240" w:line="276" w:lineRule="auto"/>
        <w:rPr>
          <w:rFonts w:ascii="Arial" w:hAnsi="Arial" w:cs="Arial"/>
          <w:szCs w:val="20"/>
        </w:rPr>
      </w:pPr>
      <w:r>
        <w:rPr>
          <w:rFonts w:ascii="Arial" w:hAnsi="Arial" w:cs="Arial"/>
          <w:szCs w:val="20"/>
        </w:rPr>
        <w:t>Signature :</w:t>
      </w:r>
    </w:p>
    <w:p w14:paraId="5D181A89" w14:textId="12A92B33"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 xml:space="preserve">identification du </w:t>
      </w:r>
      <w:r w:rsidR="00F040E9">
        <w:rPr>
          <w:rFonts w:ascii="Arial" w:hAnsi="Arial" w:cs="Arial"/>
          <w:color w:val="FFFFFF" w:themeColor="background1"/>
          <w:sz w:val="22"/>
          <w:szCs w:val="20"/>
        </w:rPr>
        <w:t xml:space="preserve">prescripteur autorisé </w:t>
      </w:r>
      <w:r w:rsidRPr="00371EF7">
        <w:rPr>
          <w:rFonts w:ascii="Arial" w:hAnsi="Arial" w:cs="Arial"/>
          <w:color w:val="FFFFFF" w:themeColor="background1"/>
          <w:sz w:val="22"/>
          <w:szCs w:val="20"/>
        </w:rPr>
        <w:t>répondant</w:t>
      </w:r>
    </w:p>
    <w:p w14:paraId="00BEF209" w14:textId="365A6DC9" w:rsidR="00993FCA" w:rsidRPr="001312B5" w:rsidRDefault="00AC038D" w:rsidP="00993FCA">
      <w:pPr>
        <w:spacing w:before="60" w:after="60" w:line="276" w:lineRule="auto"/>
        <w:rPr>
          <w:rFonts w:ascii="Arial" w:hAnsi="Arial" w:cs="Arial"/>
          <w:szCs w:val="20"/>
        </w:rPr>
      </w:pPr>
      <w:r>
        <w:rPr>
          <w:rFonts w:ascii="Arial" w:hAnsi="Arial" w:cs="Arial"/>
          <w:szCs w:val="20"/>
        </w:rPr>
        <w:t>Nom</w:t>
      </w:r>
      <w:r w:rsidR="00F040E9">
        <w:rPr>
          <w:rFonts w:ascii="Arial" w:hAnsi="Arial" w:cs="Arial"/>
          <w:szCs w:val="20"/>
        </w:rPr>
        <w:t>, prénom</w:t>
      </w:r>
      <w:r>
        <w:rPr>
          <w:rFonts w:ascii="Arial" w:hAnsi="Arial" w:cs="Arial"/>
          <w:szCs w:val="20"/>
        </w:rPr>
        <w:t> :</w:t>
      </w:r>
    </w:p>
    <w:p w14:paraId="3857E4D7" w14:textId="1BDB1F8D" w:rsidR="00993FCA" w:rsidRPr="001312B5" w:rsidRDefault="00AC038D" w:rsidP="00993FCA">
      <w:pPr>
        <w:spacing w:before="60" w:after="60" w:line="276" w:lineRule="auto"/>
        <w:rPr>
          <w:rFonts w:ascii="Arial" w:hAnsi="Arial" w:cs="Arial"/>
          <w:szCs w:val="20"/>
        </w:rPr>
      </w:pPr>
      <w:r>
        <w:rPr>
          <w:rFonts w:ascii="Arial" w:hAnsi="Arial" w:cs="Arial"/>
          <w:szCs w:val="20"/>
        </w:rPr>
        <w:t>Numéro de permis d’exercice </w:t>
      </w:r>
      <w:r w:rsidR="00993FCA" w:rsidRPr="001312B5">
        <w:rPr>
          <w:rFonts w:ascii="Arial" w:hAnsi="Arial" w:cs="Arial"/>
          <w:szCs w:val="20"/>
        </w:rPr>
        <w:t>:</w:t>
      </w:r>
    </w:p>
    <w:p w14:paraId="1EF2CDF9" w14:textId="7E2942E5" w:rsidR="00993FCA" w:rsidRPr="001312B5" w:rsidRDefault="00AC038D" w:rsidP="00993FCA">
      <w:pPr>
        <w:spacing w:before="60" w:after="60" w:line="276" w:lineRule="auto"/>
        <w:rPr>
          <w:rFonts w:ascii="Arial" w:hAnsi="Arial" w:cs="Arial"/>
          <w:szCs w:val="20"/>
        </w:rPr>
      </w:pPr>
      <w:r>
        <w:rPr>
          <w:rFonts w:ascii="Arial" w:hAnsi="Arial" w:cs="Arial"/>
          <w:szCs w:val="20"/>
        </w:rPr>
        <w:t>Nom de l’établissement ou du milieu clinique </w:t>
      </w:r>
      <w:r w:rsidR="00993FCA" w:rsidRPr="001312B5">
        <w:rPr>
          <w:rFonts w:ascii="Arial" w:hAnsi="Arial" w:cs="Arial"/>
          <w:szCs w:val="20"/>
        </w:rPr>
        <w:t>:</w:t>
      </w:r>
    </w:p>
    <w:p w14:paraId="63D47B6F" w14:textId="40CC0908" w:rsidR="00993FCA" w:rsidRPr="001312B5" w:rsidRDefault="00AC038D" w:rsidP="00993FCA">
      <w:pPr>
        <w:spacing w:before="60" w:after="60" w:line="276" w:lineRule="auto"/>
        <w:rPr>
          <w:rFonts w:ascii="Arial" w:hAnsi="Arial" w:cs="Arial"/>
          <w:szCs w:val="20"/>
        </w:rPr>
      </w:pPr>
      <w:r>
        <w:rPr>
          <w:rFonts w:ascii="Arial" w:hAnsi="Arial" w:cs="Arial"/>
          <w:szCs w:val="20"/>
        </w:rPr>
        <w:t>Numéro de téléphone </w:t>
      </w:r>
      <w:r w:rsidR="00993FCA" w:rsidRPr="001312B5">
        <w:rPr>
          <w:rFonts w:ascii="Arial" w:hAnsi="Arial" w:cs="Arial"/>
          <w:szCs w:val="20"/>
        </w:rPr>
        <w:t>:</w:t>
      </w:r>
    </w:p>
    <w:p w14:paraId="69903115" w14:textId="4EB44848"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w:t>
      </w:r>
      <w:r w:rsidR="00AC038D">
        <w:rPr>
          <w:rFonts w:ascii="Arial" w:hAnsi="Arial" w:cs="Arial"/>
          <w:szCs w:val="20"/>
        </w:rPr>
        <w:t>e </w:t>
      </w:r>
      <w:r w:rsidRPr="001312B5">
        <w:rPr>
          <w:rFonts w:ascii="Arial" w:hAnsi="Arial" w:cs="Arial"/>
          <w:szCs w:val="20"/>
        </w:rPr>
        <w:t>:</w:t>
      </w:r>
    </w:p>
    <w:p w14:paraId="5BB7D1B6" w14:textId="77777777" w:rsidR="003C006E" w:rsidRDefault="00993FCA" w:rsidP="00993FCA">
      <w:pPr>
        <w:spacing w:before="60" w:after="240" w:line="276" w:lineRule="auto"/>
        <w:rPr>
          <w:rFonts w:ascii="Arial" w:hAnsi="Arial" w:cs="Arial"/>
          <w:szCs w:val="20"/>
        </w:rPr>
      </w:pPr>
      <w:r>
        <w:rPr>
          <w:rFonts w:ascii="Arial" w:hAnsi="Arial" w:cs="Arial"/>
          <w:szCs w:val="20"/>
        </w:rPr>
        <w:t>Signature :</w:t>
      </w:r>
      <w:r w:rsidR="003C006E">
        <w:rPr>
          <w:rFonts w:ascii="Arial" w:hAnsi="Arial" w:cs="Arial"/>
          <w:szCs w:val="20"/>
        </w:rPr>
        <w:br w:type="page"/>
      </w:r>
    </w:p>
    <w:p w14:paraId="35F52037" w14:textId="77777777"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processus de mise en vigueur</w:t>
      </w:r>
    </w:p>
    <w:p w14:paraId="17E1A371"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hAnsi="Arial" w:cs="Arial"/>
          <w:b/>
          <w:caps/>
          <w:color w:val="000000" w:themeColor="text1"/>
          <w:szCs w:val="20"/>
        </w:rPr>
        <w:t xml:space="preserve">Élaboration de la version actuelle  </w:t>
      </w:r>
      <w:r w:rsidRPr="003A080F">
        <w:rPr>
          <w:rFonts w:ascii="Arial" w:hAnsi="Arial" w:cs="Arial"/>
          <w:b/>
          <w:color w:val="000000" w:themeColor="text1"/>
          <w:sz w:val="12"/>
        </w:rPr>
        <w:t>(identification du ou des médecins concernés et des personnes responsables, le cas échéant)</w:t>
      </w:r>
    </w:p>
    <w:p w14:paraId="4647E823"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eastAsia="Arial Unicode MS" w:hAnsi="Arial" w:cs="Arial"/>
          <w:b/>
          <w:color w:val="000000" w:themeColor="text1"/>
          <w:szCs w:val="20"/>
        </w:rPr>
        <w:t xml:space="preserve">VALIDATION DE LA VERSION ACTUELLE </w:t>
      </w:r>
      <w:r w:rsidRPr="003A080F">
        <w:rPr>
          <w:rFonts w:ascii="Arial" w:hAnsi="Arial" w:cs="Arial"/>
          <w:b/>
          <w:caps/>
          <w:color w:val="000000" w:themeColor="text1"/>
          <w:szCs w:val="20"/>
        </w:rPr>
        <w:t xml:space="preserve"> </w:t>
      </w:r>
      <w:r w:rsidRPr="003A080F">
        <w:rPr>
          <w:rFonts w:ascii="Arial" w:hAnsi="Arial" w:cs="Arial"/>
          <w:b/>
          <w:color w:val="000000" w:themeColor="text1"/>
          <w:sz w:val="12"/>
        </w:rPr>
        <w:t>(identification du ou des médecins concernés et des personnes responsables, le cas échéant)</w:t>
      </w:r>
    </w:p>
    <w:p w14:paraId="4FA1687F"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 REPRÉSENTANT DU CMDP DE L’ÉTABLISSEMENT</w:t>
      </w:r>
    </w:p>
    <w:p w14:paraId="7E32AB8C" w14:textId="21955365" w:rsidR="00993FCA" w:rsidRPr="003A080F" w:rsidRDefault="00993FCA" w:rsidP="00AC038D">
      <w:pPr>
        <w:tabs>
          <w:tab w:val="left" w:pos="5670"/>
        </w:tabs>
        <w:spacing w:before="60" w:after="240"/>
        <w:ind w:firstLine="567"/>
        <w:rPr>
          <w:rFonts w:ascii="Arial" w:hAnsi="Arial" w:cs="Arial"/>
          <w:color w:val="000000" w:themeColor="text1"/>
        </w:rPr>
      </w:pPr>
      <w:r w:rsidRPr="003A080F">
        <w:rPr>
          <w:rFonts w:ascii="Arial" w:hAnsi="Arial" w:cs="Arial"/>
          <w:color w:val="000000" w:themeColor="text1"/>
        </w:rPr>
        <w:t>Nom :</w:t>
      </w:r>
      <w:r w:rsidRPr="003A080F">
        <w:rPr>
          <w:rFonts w:ascii="Arial" w:hAnsi="Arial" w:cs="Arial"/>
          <w:color w:val="000000" w:themeColor="text1"/>
        </w:rPr>
        <w:tab/>
        <w:t>Prénom :</w:t>
      </w:r>
    </w:p>
    <w:p w14:paraId="78EC0AC6" w14:textId="78AD0AA7" w:rsidR="00993FCA" w:rsidRPr="003A080F" w:rsidRDefault="00993FCA" w:rsidP="00AC038D">
      <w:pPr>
        <w:tabs>
          <w:tab w:val="left" w:pos="5670"/>
        </w:tabs>
        <w:spacing w:before="60" w:after="60"/>
        <w:ind w:firstLine="567"/>
        <w:rPr>
          <w:rFonts w:ascii="Arial" w:hAnsi="Arial" w:cs="Arial"/>
          <w:color w:val="000000" w:themeColor="text1"/>
        </w:rPr>
      </w:pPr>
      <w:r w:rsidRPr="003A080F">
        <w:rPr>
          <w:rFonts w:ascii="Arial" w:hAnsi="Arial" w:cs="Arial"/>
          <w:color w:val="000000" w:themeColor="text1"/>
        </w:rPr>
        <w:t>Signature :</w:t>
      </w:r>
      <w:r w:rsidRPr="003A080F">
        <w:rPr>
          <w:rFonts w:ascii="Arial" w:hAnsi="Arial" w:cs="Arial"/>
          <w:color w:val="000000" w:themeColor="text1"/>
        </w:rPr>
        <w:tab/>
        <w:t>Date :</w:t>
      </w:r>
    </w:p>
    <w:p w14:paraId="126643F2" w14:textId="77777777" w:rsidR="00993FCA" w:rsidRPr="003A080F" w:rsidRDefault="00993FCA" w:rsidP="00993FCA">
      <w:pPr>
        <w:spacing w:before="60" w:after="60"/>
        <w:ind w:firstLine="567"/>
        <w:rPr>
          <w:rFonts w:ascii="Arial" w:hAnsi="Arial" w:cs="Arial"/>
          <w:color w:val="000000" w:themeColor="text1"/>
        </w:rPr>
      </w:pPr>
    </w:p>
    <w:p w14:paraId="784951AF" w14:textId="77777777" w:rsidR="00993FCA" w:rsidRPr="003A080F" w:rsidRDefault="00993FCA" w:rsidP="00993FCA">
      <w:pPr>
        <w:spacing w:before="60" w:after="60"/>
        <w:ind w:firstLine="567"/>
        <w:rPr>
          <w:rFonts w:ascii="Arial" w:hAnsi="Arial" w:cs="Arial"/>
          <w:color w:val="000000" w:themeColor="text1"/>
        </w:rPr>
      </w:pPr>
    </w:p>
    <w:p w14:paraId="2FCF9E50" w14:textId="77777777" w:rsidR="00993FCA" w:rsidRPr="003A080F" w:rsidRDefault="00993FCA" w:rsidP="00E547B4">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LES MÉDECINS SIGNATAIRES (HORS ÉTABLISSEMENT)</w:t>
      </w:r>
    </w:p>
    <w:tbl>
      <w:tblPr>
        <w:tblStyle w:val="Grilleclaire-Accent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17"/>
        <w:gridCol w:w="2020"/>
        <w:gridCol w:w="2039"/>
        <w:gridCol w:w="2049"/>
        <w:gridCol w:w="2063"/>
      </w:tblGrid>
      <w:tr w:rsidR="003A080F" w:rsidRPr="003A080F" w14:paraId="04A2B60B" w14:textId="77777777" w:rsidTr="003A080F">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920BA" w14:textId="77777777" w:rsidR="00993FCA" w:rsidRPr="003A080F" w:rsidRDefault="00993FCA" w:rsidP="00574D1A">
            <w:pPr>
              <w:spacing w:before="60" w:after="60"/>
              <w:jc w:val="center"/>
              <w:rPr>
                <w:rFonts w:ascii="Arial" w:hAnsi="Arial" w:cs="Arial"/>
                <w:color w:val="FFFFFF" w:themeColor="background1"/>
                <w:sz w:val="18"/>
                <w:szCs w:val="18"/>
              </w:rPr>
            </w:pPr>
            <w:r w:rsidRPr="003A080F">
              <w:rPr>
                <w:rFonts w:ascii="Arial" w:hAnsi="Arial" w:cs="Arial"/>
                <w:color w:val="FFFFFF" w:themeColor="background1"/>
                <w:sz w:val="18"/>
                <w:szCs w:val="18"/>
              </w:rPr>
              <w:t>Nom et prénom</w:t>
            </w:r>
          </w:p>
        </w:tc>
        <w:tc>
          <w:tcPr>
            <w:tcW w:w="202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2696C37"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Numéro de permis</w:t>
            </w:r>
          </w:p>
        </w:tc>
        <w:tc>
          <w:tcPr>
            <w:tcW w:w="203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169625B"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Signature</w:t>
            </w:r>
          </w:p>
        </w:tc>
        <w:tc>
          <w:tcPr>
            <w:tcW w:w="204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2EF17DF"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Téléphone</w:t>
            </w:r>
          </w:p>
        </w:tc>
        <w:tc>
          <w:tcPr>
            <w:tcW w:w="2063"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73A58C"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Télécopieur</w:t>
            </w:r>
          </w:p>
        </w:tc>
      </w:tr>
      <w:tr w:rsidR="00993FCA" w:rsidRPr="00890123" w14:paraId="3E67E672"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2E70BA"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A77A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0A75B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2E6B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9D0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8D56C4A"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0752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B8641"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A35B7"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6B9FF9"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E4DBE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2FBD627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802E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848F0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07024"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AD213"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A9D0D6"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29FEB60E"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7E02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DE047E"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F199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51B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D3C4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B366274"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B026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B77ED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A912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FF0F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FC257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955D2DB"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F1A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218022"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3D7F9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51C5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C6CC6"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0DD6A9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6D6D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EC507E"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8C491"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F9E3DD"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7726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17A8E3A6"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FA030"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1302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0EC0F"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58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7E92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53226A7" w14:textId="77777777" w:rsidR="00993FCA" w:rsidRDefault="00993FCA" w:rsidP="00993FCA">
      <w:pPr>
        <w:spacing w:before="60" w:after="60"/>
        <w:ind w:firstLine="567"/>
        <w:rPr>
          <w:rFonts w:ascii="Arial" w:hAnsi="Arial" w:cs="Arial"/>
        </w:rPr>
      </w:pPr>
    </w:p>
    <w:p w14:paraId="3001BC38"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szCs w:val="20"/>
        </w:rPr>
      </w:pPr>
      <w:r w:rsidRPr="003A080F">
        <w:rPr>
          <w:rFonts w:ascii="Arial" w:eastAsia="Arial Unicode MS" w:hAnsi="Arial" w:cs="Arial"/>
          <w:b/>
          <w:szCs w:val="20"/>
        </w:rPr>
        <w:t>RÉVISION</w:t>
      </w:r>
    </w:p>
    <w:p w14:paraId="4D9E8B3B" w14:textId="77777777" w:rsidR="00993FCA" w:rsidRPr="00890123" w:rsidRDefault="00993FCA" w:rsidP="00993FCA">
      <w:pPr>
        <w:spacing w:before="60" w:after="120"/>
        <w:ind w:left="567"/>
        <w:rPr>
          <w:rFonts w:ascii="Arial" w:hAnsi="Arial" w:cs="Arial"/>
        </w:rPr>
      </w:pPr>
      <w:r w:rsidRPr="00D21A05">
        <w:rPr>
          <w:rFonts w:ascii="Arial" w:hAnsi="Arial" w:cs="Arial"/>
        </w:rPr>
        <w:t>Date d’entrée en vigueur :</w:t>
      </w:r>
    </w:p>
    <w:p w14:paraId="56503CEF" w14:textId="77777777" w:rsidR="00993FCA" w:rsidRPr="00890123" w:rsidRDefault="00993FCA" w:rsidP="00993FCA">
      <w:pPr>
        <w:spacing w:before="60" w:after="120"/>
        <w:ind w:left="567"/>
        <w:rPr>
          <w:rFonts w:ascii="Arial" w:hAnsi="Arial" w:cs="Arial"/>
        </w:rPr>
      </w:pPr>
      <w:r w:rsidRPr="00890123">
        <w:rPr>
          <w:rFonts w:ascii="Arial" w:hAnsi="Arial" w:cs="Arial"/>
        </w:rPr>
        <w:t>Date de la dernière révision (s</w:t>
      </w:r>
      <w:r>
        <w:rPr>
          <w:rFonts w:ascii="Arial" w:hAnsi="Arial" w:cs="Arial"/>
        </w:rPr>
        <w:t>’il y a lieu</w:t>
      </w:r>
      <w:r w:rsidRPr="00890123">
        <w:rPr>
          <w:rFonts w:ascii="Arial" w:hAnsi="Arial" w:cs="Arial"/>
        </w:rPr>
        <w:t>) :</w:t>
      </w:r>
    </w:p>
    <w:p w14:paraId="5F3E893E" w14:textId="77777777" w:rsidR="00993FCA" w:rsidRPr="00890123" w:rsidRDefault="00993FCA" w:rsidP="00993FCA">
      <w:pPr>
        <w:spacing w:before="60" w:after="120"/>
        <w:ind w:left="567"/>
        <w:rPr>
          <w:rFonts w:ascii="Arial" w:hAnsi="Arial" w:cs="Arial"/>
        </w:rPr>
      </w:pPr>
      <w:r w:rsidRPr="00890123">
        <w:rPr>
          <w:rFonts w:ascii="Arial" w:hAnsi="Arial" w:cs="Arial"/>
        </w:rPr>
        <w:t>Date prévue de la prochaine révision :</w:t>
      </w:r>
    </w:p>
    <w:p w14:paraId="7D24095A" w14:textId="77777777" w:rsidR="00993FCA" w:rsidRPr="00890123" w:rsidRDefault="00993FCA" w:rsidP="00993FCA">
      <w:pPr>
        <w:spacing w:before="60" w:after="120"/>
        <w:ind w:left="567"/>
        <w:rPr>
          <w:rFonts w:ascii="Arial" w:hAnsi="Arial" w:cs="Arial"/>
        </w:rPr>
      </w:pPr>
      <w:r w:rsidRPr="00890123">
        <w:rPr>
          <w:rFonts w:ascii="Arial" w:hAnsi="Arial" w:cs="Arial"/>
        </w:rPr>
        <w:t>Signature du médecin répondant (s</w:t>
      </w:r>
      <w:r>
        <w:rPr>
          <w:rFonts w:ascii="Arial" w:hAnsi="Arial" w:cs="Arial"/>
        </w:rPr>
        <w:t>’il y a lieu</w:t>
      </w:r>
      <w:r w:rsidRPr="00890123">
        <w:rPr>
          <w:rFonts w:ascii="Arial" w:hAnsi="Arial" w:cs="Arial"/>
        </w:rPr>
        <w:t>) :</w:t>
      </w:r>
    </w:p>
    <w:p w14:paraId="6A87CF3C" w14:textId="77777777" w:rsidR="00993FCA" w:rsidRPr="00890123" w:rsidRDefault="00993FCA" w:rsidP="00993FCA">
      <w:pPr>
        <w:spacing w:before="60" w:after="60"/>
        <w:ind w:left="567"/>
        <w:rPr>
          <w:rFonts w:ascii="Arial" w:hAnsi="Arial" w:cs="Arial"/>
        </w:rPr>
      </w:pPr>
    </w:p>
    <w:p w14:paraId="77260F47" w14:textId="369585ED" w:rsidR="00924CF5" w:rsidRDefault="00993FCA" w:rsidP="008002C5">
      <w:pPr>
        <w:tabs>
          <w:tab w:val="left" w:pos="5670"/>
        </w:tabs>
        <w:spacing w:before="60" w:after="60"/>
        <w:ind w:left="567"/>
      </w:pPr>
      <w:r w:rsidRPr="00890123">
        <w:rPr>
          <w:rFonts w:ascii="Arial" w:hAnsi="Arial" w:cs="Arial"/>
        </w:rPr>
        <w:t>Signature :</w:t>
      </w:r>
      <w:r w:rsidR="008002C5">
        <w:rPr>
          <w:rFonts w:ascii="Arial" w:hAnsi="Arial" w:cs="Arial"/>
        </w:rPr>
        <w:tab/>
      </w:r>
      <w:r w:rsidRPr="00890123">
        <w:rPr>
          <w:rFonts w:ascii="Arial" w:hAnsi="Arial" w:cs="Arial"/>
        </w:rPr>
        <w:t>Date :</w:t>
      </w:r>
    </w:p>
    <w:sectPr w:rsidR="00924CF5" w:rsidSect="004E1B11">
      <w:headerReference w:type="even" r:id="rId10"/>
      <w:headerReference w:type="default" r:id="rId11"/>
      <w:footerReference w:type="even" r:id="rId12"/>
      <w:footerReference w:type="default" r:id="rId13"/>
      <w:headerReference w:type="first" r:id="rId14"/>
      <w:footerReference w:type="first" r:id="rId15"/>
      <w:pgSz w:w="12240" w:h="15840"/>
      <w:pgMar w:top="1191" w:right="1134" w:bottom="1191" w:left="1134"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63629" w14:textId="77777777" w:rsidR="0017279A" w:rsidRDefault="0017279A" w:rsidP="00484DBD">
      <w:pPr>
        <w:spacing w:after="0" w:line="240" w:lineRule="auto"/>
      </w:pPr>
      <w:r>
        <w:separator/>
      </w:r>
    </w:p>
  </w:endnote>
  <w:endnote w:type="continuationSeparator" w:id="0">
    <w:p w14:paraId="613B2761" w14:textId="77777777" w:rsidR="0017279A" w:rsidRDefault="0017279A" w:rsidP="004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29065048"/>
      <w:docPartObj>
        <w:docPartGallery w:val="Page Numbers (Bottom of Page)"/>
        <w:docPartUnique/>
      </w:docPartObj>
    </w:sdtPr>
    <w:sdtEndPr>
      <w:rPr>
        <w:rStyle w:val="Numrodepage"/>
      </w:rPr>
    </w:sdtEndPr>
    <w:sdtContent>
      <w:p w14:paraId="1F9B5315" w14:textId="77777777" w:rsidR="003C006E" w:rsidRDefault="003C006E" w:rsidP="00A6468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F04E7" w14:textId="77777777" w:rsidR="003C006E" w:rsidRDefault="003C006E" w:rsidP="003C00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1602178955"/>
      <w:docPartObj>
        <w:docPartGallery w:val="Page Numbers (Bottom of Page)"/>
        <w:docPartUnique/>
      </w:docPartObj>
    </w:sdtPr>
    <w:sdtEndPr>
      <w:rPr>
        <w:rFonts w:ascii="Arial" w:hAnsi="Arial" w:cs="Arial"/>
      </w:rPr>
    </w:sdtEndPr>
    <w:sdtContent>
      <w:p w14:paraId="3C2F0A13" w14:textId="6EF9FABD" w:rsidR="003C006E" w:rsidRPr="00CB551D" w:rsidRDefault="00AA30E4" w:rsidP="003C006E">
        <w:pPr>
          <w:pStyle w:val="Pieddepage"/>
          <w:tabs>
            <w:tab w:val="clear" w:pos="4320"/>
            <w:tab w:val="clear" w:pos="8640"/>
          </w:tabs>
          <w:spacing w:before="120"/>
          <w:jc w:val="right"/>
          <w:rPr>
            <w:rFonts w:ascii="Arial" w:hAnsi="Arial" w:cs="Arial"/>
            <w:szCs w:val="16"/>
          </w:rPr>
        </w:pPr>
        <w:r>
          <w:rPr>
            <w:rFonts w:ascii="Arial" w:hAnsi="Arial" w:cs="Arial"/>
            <w:szCs w:val="16"/>
          </w:rPr>
          <w:t>O</w:t>
        </w:r>
        <w:r w:rsidR="003C006E">
          <w:rPr>
            <w:rFonts w:ascii="Arial" w:hAnsi="Arial" w:cs="Arial"/>
            <w:szCs w:val="16"/>
          </w:rPr>
          <w:t xml:space="preserve">rdonnance </w:t>
        </w:r>
        <w:r w:rsidR="00D45914">
          <w:rPr>
            <w:rFonts w:ascii="Arial" w:hAnsi="Arial" w:cs="Arial"/>
            <w:szCs w:val="16"/>
          </w:rPr>
          <w:t xml:space="preserve">collective </w:t>
        </w:r>
        <w:r w:rsidR="00D45914" w:rsidRPr="00CB551D">
          <w:rPr>
            <w:rFonts w:ascii="Arial" w:hAnsi="Arial" w:cs="Arial"/>
            <w:szCs w:val="16"/>
          </w:rPr>
          <w:t xml:space="preserve">– </w:t>
        </w:r>
        <w:r w:rsidR="00171486">
          <w:rPr>
            <w:rFonts w:ascii="Arial" w:hAnsi="Arial" w:cs="Arial"/>
            <w:szCs w:val="16"/>
          </w:rPr>
          <w:t>Pertes vaginales</w:t>
        </w:r>
        <w:r w:rsidR="0012119B">
          <w:rPr>
            <w:rFonts w:ascii="Arial" w:hAnsi="Arial" w:cs="Arial"/>
            <w:szCs w:val="16"/>
          </w:rPr>
          <w:t xml:space="preserve"> inhabituelles</w:t>
        </w:r>
        <w:r w:rsidR="00D45914" w:rsidDel="00D45914">
          <w:rPr>
            <w:rFonts w:ascii="Arial" w:hAnsi="Arial" w:cs="Arial"/>
            <w:szCs w:val="16"/>
          </w:rPr>
          <w:t xml:space="preserve"> </w:t>
        </w:r>
        <w:r w:rsidR="00D45914">
          <w:rPr>
            <w:rFonts w:ascii="Arial" w:hAnsi="Arial" w:cs="Arial"/>
            <w:szCs w:val="16"/>
          </w:rPr>
          <w:t xml:space="preserve"> </w:t>
        </w:r>
        <w:r w:rsidR="003C006E" w:rsidRPr="00CB551D">
          <w:rPr>
            <w:rFonts w:ascii="Arial" w:hAnsi="Arial" w:cs="Arial"/>
            <w:szCs w:val="16"/>
          </w:rPr>
          <w:fldChar w:fldCharType="begin"/>
        </w:r>
        <w:r w:rsidR="003C006E" w:rsidRPr="00CB551D">
          <w:rPr>
            <w:rFonts w:ascii="Arial" w:hAnsi="Arial" w:cs="Arial"/>
            <w:szCs w:val="16"/>
          </w:rPr>
          <w:instrText>PAGE   \* MERGEFORMAT</w:instrText>
        </w:r>
        <w:r w:rsidR="003C006E" w:rsidRPr="00CB551D">
          <w:rPr>
            <w:rFonts w:ascii="Arial" w:hAnsi="Arial" w:cs="Arial"/>
            <w:szCs w:val="16"/>
          </w:rPr>
          <w:fldChar w:fldCharType="separate"/>
        </w:r>
        <w:r w:rsidR="00913FDC">
          <w:rPr>
            <w:rFonts w:ascii="Arial" w:hAnsi="Arial" w:cs="Arial"/>
            <w:noProof/>
            <w:szCs w:val="16"/>
          </w:rPr>
          <w:t>4</w:t>
        </w:r>
        <w:r w:rsidR="003C006E" w:rsidRPr="00CB551D">
          <w:rPr>
            <w:rFonts w:ascii="Arial" w:hAnsi="Arial" w:cs="Arial"/>
            <w:szCs w:val="16"/>
          </w:rPr>
          <w:fldChar w:fldCharType="end"/>
        </w:r>
      </w:p>
    </w:sdtContent>
  </w:sdt>
  <w:p w14:paraId="73A2611A" w14:textId="77777777" w:rsidR="003C006E" w:rsidRDefault="003C006E" w:rsidP="003C006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1557194771"/>
      <w:docPartObj>
        <w:docPartGallery w:val="Page Numbers (Bottom of Page)"/>
        <w:docPartUnique/>
      </w:docPartObj>
    </w:sdtPr>
    <w:sdtEndPr>
      <w:rPr>
        <w:rFonts w:ascii="Arial" w:hAnsi="Arial" w:cs="Arial"/>
      </w:rPr>
    </w:sdtEndPr>
    <w:sdtContent>
      <w:p w14:paraId="52A529BD" w14:textId="6583D42C" w:rsidR="003C006E" w:rsidRPr="00CB551D" w:rsidRDefault="00913FDC" w:rsidP="003C006E">
        <w:pPr>
          <w:pStyle w:val="Pieddepage"/>
          <w:tabs>
            <w:tab w:val="clear" w:pos="4320"/>
            <w:tab w:val="clear" w:pos="8640"/>
          </w:tabs>
          <w:spacing w:before="120"/>
          <w:jc w:val="right"/>
          <w:rPr>
            <w:rFonts w:ascii="Arial" w:hAnsi="Arial" w:cs="Arial"/>
            <w:szCs w:val="16"/>
          </w:rPr>
        </w:pPr>
        <w:r w:rsidRPr="00913FDC">
          <w:rPr>
            <w:rFonts w:ascii="Arial" w:hAnsi="Arial" w:cs="Arial"/>
            <w:szCs w:val="16"/>
          </w:rPr>
          <w:t>O</w:t>
        </w:r>
        <w:r w:rsidR="003C006E" w:rsidRPr="00913FDC">
          <w:rPr>
            <w:rFonts w:ascii="Arial" w:hAnsi="Arial" w:cs="Arial"/>
            <w:szCs w:val="16"/>
          </w:rPr>
          <w:t>rdonnance</w:t>
        </w:r>
        <w:r w:rsidR="00911CC8" w:rsidRPr="00913FDC">
          <w:rPr>
            <w:rFonts w:ascii="Arial" w:hAnsi="Arial" w:cs="Arial"/>
            <w:szCs w:val="16"/>
          </w:rPr>
          <w:t xml:space="preserve"> </w:t>
        </w:r>
        <w:r w:rsidR="00D45914" w:rsidRPr="00913FDC">
          <w:rPr>
            <w:rFonts w:ascii="Arial" w:hAnsi="Arial" w:cs="Arial"/>
            <w:szCs w:val="16"/>
          </w:rPr>
          <w:t xml:space="preserve">collective – </w:t>
        </w:r>
        <w:r w:rsidR="00911CC8" w:rsidRPr="00913FDC">
          <w:rPr>
            <w:rFonts w:ascii="Arial" w:hAnsi="Arial" w:cs="Arial"/>
            <w:szCs w:val="16"/>
          </w:rPr>
          <w:t>Pertes</w:t>
        </w:r>
        <w:r w:rsidR="00911CC8">
          <w:rPr>
            <w:rFonts w:ascii="Arial" w:hAnsi="Arial" w:cs="Arial"/>
            <w:szCs w:val="16"/>
          </w:rPr>
          <w:t xml:space="preserve"> vaginales</w:t>
        </w:r>
        <w:r w:rsidR="00171486">
          <w:rPr>
            <w:rFonts w:ascii="Arial" w:hAnsi="Arial" w:cs="Arial"/>
            <w:szCs w:val="16"/>
          </w:rPr>
          <w:t xml:space="preserve"> inhabituelles</w:t>
        </w:r>
        <w:r w:rsidR="00D45914">
          <w:rPr>
            <w:rFonts w:ascii="Arial" w:hAnsi="Arial" w:cs="Arial"/>
            <w:szCs w:val="16"/>
          </w:rPr>
          <w:t xml:space="preserve"> </w:t>
        </w:r>
        <w:r w:rsidR="003C006E" w:rsidRPr="00CB551D">
          <w:rPr>
            <w:rFonts w:ascii="Calibri" w:hAnsi="Calibri"/>
            <w:szCs w:val="16"/>
          </w:rPr>
          <w:t xml:space="preserve"> </w:t>
        </w:r>
        <w:r w:rsidR="003C006E" w:rsidRPr="00CB551D">
          <w:rPr>
            <w:rFonts w:ascii="Arial" w:hAnsi="Arial" w:cs="Arial"/>
            <w:szCs w:val="16"/>
          </w:rPr>
          <w:fldChar w:fldCharType="begin"/>
        </w:r>
        <w:r w:rsidR="003C006E" w:rsidRPr="00CB551D">
          <w:rPr>
            <w:rFonts w:ascii="Arial" w:hAnsi="Arial" w:cs="Arial"/>
            <w:szCs w:val="16"/>
          </w:rPr>
          <w:instrText>PAGE   \* MERGEFORMAT</w:instrText>
        </w:r>
        <w:r w:rsidR="003C006E" w:rsidRPr="00CB551D">
          <w:rPr>
            <w:rFonts w:ascii="Arial" w:hAnsi="Arial" w:cs="Arial"/>
            <w:szCs w:val="16"/>
          </w:rPr>
          <w:fldChar w:fldCharType="separate"/>
        </w:r>
        <w:r w:rsidR="0017279A">
          <w:rPr>
            <w:rFonts w:ascii="Arial" w:hAnsi="Arial" w:cs="Arial"/>
            <w:noProof/>
            <w:szCs w:val="16"/>
          </w:rPr>
          <w:t>1</w:t>
        </w:r>
        <w:r w:rsidR="003C006E" w:rsidRPr="00CB551D">
          <w:rPr>
            <w:rFonts w:ascii="Arial" w:hAnsi="Arial" w:cs="Arial"/>
            <w:szCs w:val="16"/>
          </w:rPr>
          <w:fldChar w:fldCharType="end"/>
        </w:r>
      </w:p>
    </w:sdtContent>
  </w:sdt>
  <w:p w14:paraId="253F2069" w14:textId="77777777" w:rsidR="003C006E" w:rsidRDefault="003C00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B14C2" w14:textId="77777777" w:rsidR="0017279A" w:rsidRDefault="0017279A" w:rsidP="00484DBD">
      <w:pPr>
        <w:spacing w:after="0" w:line="240" w:lineRule="auto"/>
      </w:pPr>
      <w:r>
        <w:separator/>
      </w:r>
    </w:p>
  </w:footnote>
  <w:footnote w:type="continuationSeparator" w:id="0">
    <w:p w14:paraId="45EB0ADD" w14:textId="77777777" w:rsidR="0017279A" w:rsidRDefault="0017279A" w:rsidP="00484DBD">
      <w:pPr>
        <w:spacing w:after="0" w:line="240" w:lineRule="auto"/>
      </w:pPr>
      <w:r>
        <w:continuationSeparator/>
      </w:r>
    </w:p>
  </w:footnote>
  <w:footnote w:id="1">
    <w:p w14:paraId="0AB13F03" w14:textId="77777777" w:rsidR="00261905" w:rsidRPr="00442762" w:rsidRDefault="00261905" w:rsidP="002339A4">
      <w:pPr>
        <w:pStyle w:val="Notedebasdepage"/>
        <w:rPr>
          <w:rFonts w:ascii="Arial" w:hAnsi="Arial" w:cs="Arial"/>
          <w:sz w:val="14"/>
          <w:szCs w:val="14"/>
        </w:rPr>
      </w:pPr>
      <w:r w:rsidRPr="00442762">
        <w:rPr>
          <w:rStyle w:val="Appelnotedebasdep"/>
          <w:rFonts w:ascii="Arial" w:hAnsi="Arial" w:cs="Arial"/>
          <w:sz w:val="14"/>
          <w:szCs w:val="14"/>
        </w:rPr>
        <w:footnoteRef/>
      </w:r>
      <w:r w:rsidRPr="00442762">
        <w:rPr>
          <w:rFonts w:ascii="Arial" w:hAnsi="Arial" w:cs="Arial"/>
          <w:sz w:val="14"/>
          <w:szCs w:val="14"/>
        </w:rPr>
        <w:t xml:space="preserve"> Pour les personnes asymptomatiques identifiées comme partenaire sexuel d’une femme ayant reçu un traitement pharmacologique pour un syndrome compatible avec une cervicite, se référer au Protocole national pour le traitement d’une infection à </w:t>
      </w:r>
      <w:r w:rsidRPr="00442762">
        <w:rPr>
          <w:rFonts w:ascii="Arial" w:hAnsi="Arial" w:cs="Arial"/>
          <w:i/>
          <w:iCs/>
          <w:sz w:val="14"/>
          <w:szCs w:val="14"/>
        </w:rPr>
        <w:t xml:space="preserve">Chlamydia trachomatis </w:t>
      </w:r>
      <w:r w:rsidRPr="00442762">
        <w:rPr>
          <w:rFonts w:ascii="Arial" w:hAnsi="Arial" w:cs="Arial"/>
          <w:sz w:val="14"/>
          <w:szCs w:val="14"/>
        </w:rPr>
        <w:t xml:space="preserve">ou à </w:t>
      </w:r>
      <w:r w:rsidRPr="00442762">
        <w:rPr>
          <w:rFonts w:ascii="Arial" w:hAnsi="Arial" w:cs="Arial"/>
          <w:i/>
          <w:iCs/>
          <w:sz w:val="14"/>
          <w:szCs w:val="14"/>
        </w:rPr>
        <w:t>Neisseria gonorrhoeae</w:t>
      </w:r>
      <w:r w:rsidRPr="00442762">
        <w:rPr>
          <w:rFonts w:ascii="Arial" w:hAnsi="Arial" w:cs="Arial"/>
          <w:b/>
          <w:sz w:val="14"/>
          <w:szCs w:val="14"/>
        </w:rPr>
        <w:t xml:space="preserve"> </w:t>
      </w:r>
      <w:r w:rsidRPr="00442762">
        <w:rPr>
          <w:rFonts w:ascii="Arial" w:hAnsi="Arial" w:cs="Arial"/>
          <w:sz w:val="14"/>
          <w:szCs w:val="14"/>
        </w:rPr>
        <w:t>chez une personne asymptomatique.</w:t>
      </w:r>
    </w:p>
  </w:footnote>
  <w:footnote w:id="2">
    <w:p w14:paraId="48EA309F" w14:textId="17F20A73" w:rsidR="001B0E72" w:rsidRPr="00763E46" w:rsidRDefault="001B0E72" w:rsidP="00175303">
      <w:pPr>
        <w:pStyle w:val="Notedebasdepage"/>
        <w:ind w:left="142" w:hanging="142"/>
        <w:rPr>
          <w:rFonts w:ascii="Arial" w:hAnsi="Arial" w:cs="Arial"/>
          <w:sz w:val="14"/>
          <w:szCs w:val="14"/>
        </w:rPr>
      </w:pPr>
      <w:r w:rsidRPr="00175303">
        <w:rPr>
          <w:rStyle w:val="Appelnotedebasdep"/>
          <w:rFonts w:ascii="Arial" w:hAnsi="Arial" w:cs="Arial"/>
          <w:sz w:val="14"/>
          <w:szCs w:val="14"/>
        </w:rPr>
        <w:footnoteRef/>
      </w:r>
      <w:r w:rsidRPr="00175303">
        <w:rPr>
          <w:rFonts w:ascii="Arial" w:eastAsiaTheme="minorHAnsi" w:hAnsi="Arial" w:cs="Arial"/>
          <w:sz w:val="14"/>
          <w:szCs w:val="14"/>
        </w:rPr>
        <w:t xml:space="preserve"> </w:t>
      </w:r>
      <w:r w:rsidRPr="00763E46">
        <w:rPr>
          <w:rFonts w:ascii="Arial" w:hAnsi="Arial" w:cs="Arial"/>
          <w:sz w:val="14"/>
          <w:szCs w:val="14"/>
        </w:rPr>
        <w:t>Le professionnel ou la personne habilitée doit s'assurer d'avoir les compétence</w:t>
      </w:r>
      <w:r w:rsidR="00763E46">
        <w:rPr>
          <w:rFonts w:ascii="Arial" w:hAnsi="Arial" w:cs="Arial"/>
          <w:sz w:val="14"/>
          <w:szCs w:val="14"/>
        </w:rPr>
        <w:t xml:space="preserve">s nécessaires afin d’exécuter cette </w:t>
      </w:r>
      <w:r w:rsidRPr="00763E46">
        <w:rPr>
          <w:rFonts w:ascii="Arial" w:hAnsi="Arial" w:cs="Arial"/>
          <w:sz w:val="14"/>
          <w:szCs w:val="14"/>
        </w:rPr>
        <w:t xml:space="preserve">ordonnance (p. ex. : </w:t>
      </w:r>
      <w:r w:rsidR="009F5946">
        <w:rPr>
          <w:rFonts w:ascii="Arial" w:hAnsi="Arial" w:cs="Arial"/>
          <w:sz w:val="14"/>
          <w:szCs w:val="14"/>
        </w:rPr>
        <w:t>f</w:t>
      </w:r>
      <w:r w:rsidRPr="00763E46">
        <w:rPr>
          <w:rFonts w:ascii="Arial" w:hAnsi="Arial" w:cs="Arial"/>
          <w:sz w:val="14"/>
          <w:szCs w:val="14"/>
        </w:rPr>
        <w:t>ormation)</w:t>
      </w:r>
    </w:p>
  </w:footnote>
  <w:footnote w:id="3">
    <w:p w14:paraId="3DA41423" w14:textId="77777777" w:rsidR="00261905" w:rsidRPr="0091087B" w:rsidRDefault="00261905" w:rsidP="002339A4">
      <w:pPr>
        <w:pStyle w:val="Notedebasdepage"/>
        <w:rPr>
          <w:rFonts w:ascii="Arial" w:hAnsi="Arial" w:cs="Arial"/>
          <w:szCs w:val="16"/>
        </w:rPr>
      </w:pPr>
      <w:r w:rsidRPr="00442762">
        <w:rPr>
          <w:rStyle w:val="Appelnotedebasdep"/>
          <w:rFonts w:ascii="Arial" w:hAnsi="Arial" w:cs="Arial"/>
          <w:sz w:val="14"/>
          <w:szCs w:val="14"/>
        </w:rPr>
        <w:footnoteRef/>
      </w:r>
      <w:r w:rsidRPr="00442762">
        <w:rPr>
          <w:rFonts w:ascii="Arial" w:hAnsi="Arial" w:cs="Arial"/>
          <w:sz w:val="14"/>
          <w:szCs w:val="14"/>
        </w:rPr>
        <w:t xml:space="preserve"> Exemples de causes possibles d’immunosuppression (voir l’Annexe V du </w:t>
      </w:r>
      <w:hyperlink r:id="rId1" w:history="1">
        <w:r w:rsidRPr="00442762">
          <w:rPr>
            <w:rStyle w:val="Lienhypertexte"/>
            <w:rFonts w:ascii="Arial" w:hAnsi="Arial" w:cs="Arial"/>
            <w:i/>
            <w:sz w:val="14"/>
            <w:szCs w:val="14"/>
          </w:rPr>
          <w:t>Guide québécois de dépistage des ITSS</w:t>
        </w:r>
      </w:hyperlink>
      <w:r w:rsidRPr="00442762">
        <w:rPr>
          <w:rFonts w:ascii="Arial" w:hAnsi="Arial" w:cs="Arial"/>
          <w:sz w:val="14"/>
          <w:szCs w:val="14"/>
        </w:rPr>
        <w:t xml:space="preserve">) : déficience immunitaire congénitale, leucémie, lymphome, myélome multiple, cancer non hématologique, déficit immunitaire acquis (tel que lors de l’infection par le VIH), hémodialyse, usage d’agents immunosuppresseurs. </w:t>
      </w:r>
    </w:p>
  </w:footnote>
  <w:footnote w:id="4">
    <w:p w14:paraId="5DC0AA1F" w14:textId="77777777" w:rsidR="00E00B5E" w:rsidRPr="00175303" w:rsidRDefault="00E00B5E" w:rsidP="00E00B5E">
      <w:pPr>
        <w:pStyle w:val="Notedebasdepage"/>
        <w:ind w:left="142" w:hanging="142"/>
        <w:rPr>
          <w:sz w:val="14"/>
          <w:szCs w:val="14"/>
        </w:rPr>
      </w:pPr>
      <w:r w:rsidRPr="00175303">
        <w:rPr>
          <w:rStyle w:val="Appelnotedebasdep"/>
          <w:rFonts w:ascii="Arial" w:hAnsi="Arial" w:cs="Arial"/>
          <w:sz w:val="14"/>
          <w:szCs w:val="14"/>
        </w:rPr>
        <w:footnoteRef/>
      </w:r>
      <w:r w:rsidRPr="00175303">
        <w:rPr>
          <w:sz w:val="14"/>
          <w:szCs w:val="14"/>
        </w:rPr>
        <w:t xml:space="preserve"> </w:t>
      </w:r>
      <w:r w:rsidRPr="00175303">
        <w:rPr>
          <w:sz w:val="14"/>
          <w:szCs w:val="14"/>
        </w:rPr>
        <w:tab/>
      </w:r>
      <w:r w:rsidRPr="00175303">
        <w:rPr>
          <w:rFonts w:ascii="Arial" w:hAnsi="Arial" w:cs="Arial"/>
          <w:sz w:val="14"/>
          <w:szCs w:val="14"/>
        </w:rPr>
        <w:t>Un prélèvement urinaire est une alternative acceptable.</w:t>
      </w:r>
    </w:p>
  </w:footnote>
  <w:footnote w:id="5">
    <w:p w14:paraId="434B405A" w14:textId="68F5A145" w:rsidR="00E00B5E" w:rsidRPr="00175303" w:rsidRDefault="00E00B5E" w:rsidP="00E00B5E">
      <w:pPr>
        <w:pStyle w:val="Notedebasdepage"/>
        <w:tabs>
          <w:tab w:val="left" w:pos="142"/>
        </w:tabs>
        <w:ind w:left="142" w:hanging="142"/>
        <w:rPr>
          <w:sz w:val="14"/>
          <w:szCs w:val="14"/>
        </w:rPr>
      </w:pPr>
      <w:r w:rsidRPr="00175303">
        <w:rPr>
          <w:rStyle w:val="Appelnotedebasdep"/>
          <w:rFonts w:ascii="Arial" w:hAnsi="Arial" w:cs="Arial"/>
          <w:sz w:val="14"/>
          <w:szCs w:val="14"/>
        </w:rPr>
        <w:footnoteRef/>
      </w:r>
      <w:r w:rsidRPr="00175303">
        <w:rPr>
          <w:sz w:val="14"/>
          <w:szCs w:val="14"/>
        </w:rPr>
        <w:t xml:space="preserve"> </w:t>
      </w:r>
      <w:r w:rsidR="00175303">
        <w:rPr>
          <w:sz w:val="14"/>
          <w:szCs w:val="14"/>
        </w:rPr>
        <w:tab/>
      </w:r>
      <w:r w:rsidRPr="00175303">
        <w:rPr>
          <w:rFonts w:ascii="Arial" w:hAnsi="Arial" w:cs="Arial"/>
          <w:sz w:val="14"/>
          <w:szCs w:val="14"/>
        </w:rPr>
        <w:t>En présence d’ulcération anogénitale et de facteurs de risque d’ITSS, spécifier sur la requête de faire les analyses pour la recherche du génotype LGV (</w:t>
      </w:r>
      <w:r w:rsidRPr="00175303">
        <w:rPr>
          <w:rStyle w:val="st"/>
          <w:rFonts w:ascii="Arial" w:hAnsi="Arial" w:cs="Arial"/>
          <w:sz w:val="14"/>
          <w:szCs w:val="14"/>
        </w:rPr>
        <w:t>lymphogranulomatose vénérienne)</w:t>
      </w:r>
      <w:r w:rsidRPr="00175303">
        <w:rPr>
          <w:rFonts w:ascii="Arial" w:hAnsi="Arial" w:cs="Arial"/>
          <w:sz w:val="14"/>
          <w:szCs w:val="14"/>
        </w:rPr>
        <w:t xml:space="preserve"> si les résultats du TAAN vaginal ou endocervical (ou urinaire, ou rectal, s’il y a lieu) sont positifs pour </w:t>
      </w:r>
      <w:r w:rsidRPr="00175303">
        <w:rPr>
          <w:rFonts w:ascii="Arial" w:hAnsi="Arial" w:cs="Arial"/>
          <w:i/>
          <w:sz w:val="14"/>
          <w:szCs w:val="14"/>
        </w:rPr>
        <w:t>C. trachomatis</w:t>
      </w:r>
      <w:r w:rsidRPr="00175303">
        <w:rPr>
          <w:rFonts w:ascii="Arial" w:hAnsi="Arial" w:cs="Arial"/>
          <w:sz w:val="14"/>
          <w:szCs w:val="14"/>
        </w:rPr>
        <w:t>.</w:t>
      </w:r>
    </w:p>
  </w:footnote>
  <w:footnote w:id="6">
    <w:p w14:paraId="38F09569" w14:textId="3238C2BD" w:rsidR="00E00B5E" w:rsidRPr="009B76A8" w:rsidRDefault="00E00B5E" w:rsidP="00E00B5E">
      <w:pPr>
        <w:pStyle w:val="Notedebasdepage"/>
        <w:ind w:left="142" w:hanging="142"/>
        <w:rPr>
          <w:rFonts w:ascii="Arial" w:hAnsi="Arial" w:cs="Arial"/>
          <w:sz w:val="14"/>
          <w:szCs w:val="14"/>
        </w:rPr>
      </w:pPr>
      <w:r w:rsidRPr="00175303">
        <w:rPr>
          <w:rStyle w:val="Appelnotedebasdep"/>
          <w:rFonts w:ascii="Arial" w:hAnsi="Arial" w:cs="Arial"/>
          <w:sz w:val="14"/>
          <w:szCs w:val="14"/>
        </w:rPr>
        <w:footnoteRef/>
      </w:r>
      <w:r w:rsidRPr="00175303">
        <w:rPr>
          <w:rFonts w:ascii="Arial" w:hAnsi="Arial" w:cs="Arial"/>
          <w:sz w:val="14"/>
          <w:szCs w:val="14"/>
        </w:rPr>
        <w:t xml:space="preserve"> </w:t>
      </w:r>
      <w:r w:rsidR="00175303">
        <w:rPr>
          <w:rFonts w:ascii="Arial" w:hAnsi="Arial" w:cs="Arial"/>
          <w:sz w:val="14"/>
          <w:szCs w:val="14"/>
        </w:rPr>
        <w:tab/>
      </w:r>
      <w:r w:rsidRPr="00175303">
        <w:rPr>
          <w:rFonts w:ascii="Arial" w:hAnsi="Arial" w:cs="Arial"/>
          <w:sz w:val="14"/>
          <w:szCs w:val="14"/>
        </w:rPr>
        <w:t>À moins d’avoir obtenu un résultat d’identification virale (culture ou TAAN) positif pour le VHS par le passé. Le prélèvement précoce (dès l’apparition des lésions) est primordial pour la détection du VHS.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25DA" w14:textId="77777777" w:rsidR="00913FDC" w:rsidRDefault="00913F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7367" w14:textId="77777777" w:rsidR="00913FDC" w:rsidRDefault="00913FD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9C16" w14:textId="054D60ED" w:rsidR="00FF576D" w:rsidRDefault="0073726A" w:rsidP="00484DBD">
    <w:pPr>
      <w:pStyle w:val="En-tte"/>
      <w:ind w:left="-142"/>
    </w:pPr>
    <w:r>
      <w:rPr>
        <w:noProof/>
        <w:lang w:eastAsia="fr-CA"/>
      </w:rPr>
      <mc:AlternateContent>
        <mc:Choice Requires="wps">
          <w:drawing>
            <wp:anchor distT="0" distB="0" distL="114300" distR="114300" simplePos="0" relativeHeight="251668480" behindDoc="0" locked="0" layoutInCell="1" allowOverlap="1" wp14:anchorId="048C28F6" wp14:editId="47B4BB31">
              <wp:simplePos x="0" y="0"/>
              <wp:positionH relativeFrom="column">
                <wp:posOffset>-4445</wp:posOffset>
              </wp:positionH>
              <wp:positionV relativeFrom="paragraph">
                <wp:posOffset>92393</wp:posOffset>
              </wp:positionV>
              <wp:extent cx="1676033" cy="790073"/>
              <wp:effectExtent l="0" t="0" r="1968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033" cy="790073"/>
                      </a:xfrm>
                      <a:prstGeom prst="rect">
                        <a:avLst/>
                      </a:prstGeom>
                      <a:solidFill>
                        <a:srgbClr val="FFFFFF"/>
                      </a:solidFill>
                      <a:ln w="9525">
                        <a:solidFill>
                          <a:srgbClr val="000000"/>
                        </a:solidFill>
                        <a:miter lim="800000"/>
                        <a:headEnd/>
                        <a:tailEnd/>
                      </a:ln>
                    </wps:spPr>
                    <wps:txbx>
                      <w:txbxContent>
                        <w:p w14:paraId="0F4E236A" w14:textId="77777777" w:rsidR="0073726A" w:rsidRDefault="0073726A" w:rsidP="0073726A">
                          <w:r>
                            <w:t>Intégrer le logo de votre établissement 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pt;margin-top:7.3pt;width:131.95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">
              <v:textbox>
                <w:txbxContent>
                  <w:p w14:paraId="0F4E236A" w14:textId="77777777" w:rsidR="0073726A" w:rsidRDefault="0073726A" w:rsidP="0073726A">
                    <w:r>
                      <w:t>Intégrer le logo de votre établissement ici</w:t>
                    </w:r>
                  </w:p>
                </w:txbxContent>
              </v:textbox>
            </v:shape>
          </w:pict>
        </mc:Fallback>
      </mc:AlternateContent>
    </w:r>
    <w:r w:rsidR="003658C4">
      <w:rPr>
        <w:noProof/>
        <w:lang w:eastAsia="fr-CA"/>
      </w:rPr>
      <mc:AlternateContent>
        <mc:Choice Requires="wps">
          <w:drawing>
            <wp:anchor distT="0" distB="0" distL="114300" distR="114300" simplePos="0" relativeHeight="251666432" behindDoc="0" locked="0" layoutInCell="1" allowOverlap="1" wp14:anchorId="5989A32F" wp14:editId="104618EB">
              <wp:simplePos x="0" y="0"/>
              <wp:positionH relativeFrom="column">
                <wp:posOffset>5520055</wp:posOffset>
              </wp:positionH>
              <wp:positionV relativeFrom="paragraph">
                <wp:posOffset>501015</wp:posOffset>
              </wp:positionV>
              <wp:extent cx="666312" cy="2317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66312" cy="231775"/>
                      </a:xfrm>
                      <a:prstGeom prst="rect">
                        <a:avLst/>
                      </a:prstGeom>
                      <a:noFill/>
                      <a:ln w="6350">
                        <a:noFill/>
                      </a:ln>
                    </wps:spPr>
                    <wps:txbx>
                      <w:txbxContent>
                        <w:p w14:paraId="38B635C2" w14:textId="6C5A54B6"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7" type="#_x0000_t202" style="position:absolute;left:0;text-align:left;margin-left:434.65pt;margin-top:39.45pt;width:52.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" filled="f" stroked="f" strokeweight=".5pt">
              <v:textbox>
                <w:txbxContent>
                  <w:p w14:paraId="38B635C2" w14:textId="6C5A54B6"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bookmarkStart w:id="1" w:name="_GoBack"/>
                    <w:bookmarkEnd w:id="1"/>
                  </w:p>
                </w:txbxContent>
              </v:textbox>
            </v:shape>
          </w:pict>
        </mc:Fallback>
      </mc:AlternateContent>
    </w:r>
    <w:r w:rsidR="00EE3DE5">
      <w:rPr>
        <w:noProof/>
        <w:lang w:eastAsia="fr-CA"/>
      </w:rPr>
      <mc:AlternateContent>
        <mc:Choice Requires="wps">
          <w:drawing>
            <wp:anchor distT="0" distB="0" distL="114300" distR="114300" simplePos="0" relativeHeight="251659264" behindDoc="0" locked="0" layoutInCell="1" allowOverlap="1" wp14:anchorId="6C36B6DA" wp14:editId="0A11ADFA">
              <wp:simplePos x="0" y="0"/>
              <wp:positionH relativeFrom="column">
                <wp:posOffset>1728470</wp:posOffset>
              </wp:positionH>
              <wp:positionV relativeFrom="paragraph">
                <wp:posOffset>181485</wp:posOffset>
              </wp:positionV>
              <wp:extent cx="3522688" cy="10115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522688" cy="1011555"/>
                      </a:xfrm>
                      <a:prstGeom prst="rect">
                        <a:avLst/>
                      </a:prstGeom>
                      <a:noFill/>
                      <a:ln w="6350">
                        <a:noFill/>
                      </a:ln>
                    </wps:spPr>
                    <wps:txbx>
                      <w:txbxContent>
                        <w:p w14:paraId="474D67F6" w14:textId="77777777" w:rsidR="00FF576D" w:rsidRPr="00EE4B86"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 xml:space="preserve">ORDONNANCE </w:t>
                          </w:r>
                          <w:r w:rsidRPr="00EE4B86">
                            <w:rPr>
                              <w:rFonts w:ascii="Arial" w:hAnsi="Arial" w:cs="Arial"/>
                              <w:color w:val="auto"/>
                              <w:sz w:val="20"/>
                              <w:szCs w:val="20"/>
                            </w:rPr>
                            <w:t>COLLECTIVE</w:t>
                          </w:r>
                        </w:p>
                        <w:p w14:paraId="5BC4FC40" w14:textId="77777777" w:rsidR="00911CC8" w:rsidRPr="00911CC8" w:rsidRDefault="00911CC8" w:rsidP="00911CC8">
                          <w:pPr>
                            <w:spacing w:after="0" w:line="240" w:lineRule="auto"/>
                            <w:rPr>
                              <w:rFonts w:ascii="Arial" w:eastAsiaTheme="minorHAnsi" w:hAnsi="Arial" w:cs="Arial"/>
                              <w:color w:val="000000"/>
                              <w:szCs w:val="21"/>
                              <w:lang w:val="fr-FR" w:eastAsia="fr-CA"/>
                            </w:rPr>
                          </w:pPr>
                          <w:r w:rsidRPr="00911CC8">
                            <w:rPr>
                              <w:rFonts w:ascii="Arial" w:eastAsiaTheme="minorHAnsi" w:hAnsi="Arial" w:cs="Arial"/>
                              <w:color w:val="000000"/>
                              <w:szCs w:val="21"/>
                              <w:lang w:val="fr-FR" w:eastAsia="fr-CA"/>
                            </w:rPr>
                            <w:t>Initier des mesures diagnostiques et un traitement pharmacologique chez une femme présentant des pertes vaginales inhabituelles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36B6DA" id="Zone de texte 16" o:spid="_x0000_s1027" type="#_x0000_t202" style="position:absolute;left:0;text-align:left;margin-left:136.1pt;margin-top:14.3pt;width:277.4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" filled="f" stroked="f" strokeweight=".5pt">
              <v:textbox>
                <w:txbxContent>
                  <w:p w14:paraId="474D67F6" w14:textId="77777777" w:rsidR="00FF576D" w:rsidRPr="00EE4B86"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 xml:space="preserve">ORDONNANCE </w:t>
                    </w:r>
                    <w:r w:rsidRPr="00EE4B86">
                      <w:rPr>
                        <w:rFonts w:ascii="Arial" w:hAnsi="Arial" w:cs="Arial"/>
                        <w:color w:val="auto"/>
                        <w:sz w:val="20"/>
                        <w:szCs w:val="20"/>
                      </w:rPr>
                      <w:t>COLLECTIVE</w:t>
                    </w:r>
                  </w:p>
                  <w:p w14:paraId="5BC4FC40" w14:textId="77777777" w:rsidR="00911CC8" w:rsidRPr="00911CC8" w:rsidRDefault="00911CC8" w:rsidP="00911CC8">
                    <w:pPr>
                      <w:spacing w:after="0" w:line="240" w:lineRule="auto"/>
                      <w:rPr>
                        <w:rFonts w:ascii="Arial" w:eastAsiaTheme="minorHAnsi" w:hAnsi="Arial" w:cs="Arial"/>
                        <w:color w:val="000000"/>
                        <w:szCs w:val="21"/>
                        <w:lang w:val="fr-FR" w:eastAsia="fr-CA"/>
                      </w:rPr>
                    </w:pPr>
                    <w:r w:rsidRPr="00911CC8">
                      <w:rPr>
                        <w:rFonts w:ascii="Arial" w:eastAsiaTheme="minorHAnsi" w:hAnsi="Arial" w:cs="Arial"/>
                        <w:color w:val="000000"/>
                        <w:szCs w:val="21"/>
                        <w:lang w:val="fr-FR" w:eastAsia="fr-CA"/>
                      </w:rPr>
                      <w:t>Initier des mesures diagnostiques et un traitement pharmacologique chez une femme présentant des pertes vaginales inhabituelles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35"/>
    <w:multiLevelType w:val="hybridMultilevel"/>
    <w:tmpl w:val="3D86B388"/>
    <w:lvl w:ilvl="0" w:tplc="E0D6F8B2">
      <w:start w:val="1"/>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909B6"/>
    <w:multiLevelType w:val="hybridMultilevel"/>
    <w:tmpl w:val="6EC634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37649FF"/>
    <w:multiLevelType w:val="hybridMultilevel"/>
    <w:tmpl w:val="7780FA0C"/>
    <w:lvl w:ilvl="0" w:tplc="4E741632">
      <w:start w:val="1"/>
      <w:numFmt w:val="bullet"/>
      <w:lvlText w:val=""/>
      <w:lvlJc w:val="left"/>
      <w:pPr>
        <w:ind w:left="1287" w:hanging="360"/>
      </w:pPr>
      <w:rPr>
        <w:rFonts w:ascii="Symbol" w:hAnsi="Symbol" w:hint="default"/>
        <w:sz w:val="16"/>
        <w:szCs w:val="16"/>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nsid w:val="1F362290"/>
    <w:multiLevelType w:val="hybridMultilevel"/>
    <w:tmpl w:val="F33E48E8"/>
    <w:lvl w:ilvl="0" w:tplc="69126DB8">
      <w:start w:val="1"/>
      <w:numFmt w:val="bullet"/>
      <w:lvlText w:val=""/>
      <w:lvlJc w:val="left"/>
      <w:pPr>
        <w:ind w:left="1287" w:hanging="360"/>
      </w:pPr>
      <w:rPr>
        <w:rFonts w:ascii="Symbol" w:hAnsi="Symbol" w:hint="default"/>
        <w:sz w:val="16"/>
        <w:szCs w:val="16"/>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nsid w:val="1FB9240F"/>
    <w:multiLevelType w:val="hybridMultilevel"/>
    <w:tmpl w:val="2102CA8C"/>
    <w:lvl w:ilvl="0" w:tplc="04B88A64">
      <w:start w:val="1"/>
      <w:numFmt w:val="bullet"/>
      <w:lvlText w:val=""/>
      <w:lvlJc w:val="left"/>
      <w:pPr>
        <w:ind w:left="720" w:hanging="360"/>
      </w:pPr>
      <w:rPr>
        <w:rFonts w:ascii="Wingdings 3" w:hAnsi="Wingdings 3" w:hint="default"/>
        <w:sz w:val="15"/>
        <w:szCs w:val="1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CB350E"/>
    <w:multiLevelType w:val="hybridMultilevel"/>
    <w:tmpl w:val="0BEA603C"/>
    <w:lvl w:ilvl="0" w:tplc="E0D6F8B2">
      <w:start w:val="1"/>
      <w:numFmt w:val="bullet"/>
      <w:lvlText w:val="►"/>
      <w:lvlJc w:val="left"/>
      <w:pPr>
        <w:ind w:left="720" w:hanging="360"/>
      </w:pPr>
      <w:rPr>
        <w:rFonts w:ascii="Arial" w:hAnsi="Arial" w:hint="default"/>
        <w:color w:val="auto"/>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53E783C"/>
    <w:multiLevelType w:val="hybridMultilevel"/>
    <w:tmpl w:val="97C4A7FE"/>
    <w:lvl w:ilvl="0" w:tplc="BB0E9180">
      <w:numFmt w:val="bullet"/>
      <w:lvlText w:val="o"/>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9D21B1E"/>
    <w:multiLevelType w:val="hybridMultilevel"/>
    <w:tmpl w:val="FE442712"/>
    <w:lvl w:ilvl="0" w:tplc="0C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E40848"/>
    <w:multiLevelType w:val="multilevel"/>
    <w:tmpl w:val="1276977C"/>
    <w:lvl w:ilvl="0">
      <w:start w:val="1"/>
      <w:numFmt w:val="decimal"/>
      <w:lvlText w:val="%1."/>
      <w:lvlJc w:val="left"/>
      <w:pPr>
        <w:ind w:left="360" w:hanging="360"/>
      </w:pPr>
      <w:rPr>
        <w:rFonts w:hint="default"/>
        <w:i w:val="0"/>
        <w:color w:val="auto"/>
        <w:sz w:val="20"/>
        <w:szCs w:val="20"/>
      </w:rPr>
    </w:lvl>
    <w:lvl w:ilvl="1">
      <w:start w:val="1"/>
      <w:numFmt w:val="decimal"/>
      <w:isLgl/>
      <w:lvlText w:val="%1.%2"/>
      <w:lvlJc w:val="left"/>
      <w:pPr>
        <w:ind w:left="1160" w:hanging="450"/>
      </w:pPr>
      <w:rPr>
        <w:rFonts w:ascii="Arial" w:hAnsi="Arial" w:cs="Arial" w:hint="default"/>
        <w:b/>
        <w:i w:val="0"/>
        <w:color w:val="1F497D" w:themeColor="text2"/>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nsid w:val="34E27928"/>
    <w:multiLevelType w:val="hybridMultilevel"/>
    <w:tmpl w:val="547A24F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5C63C57"/>
    <w:multiLevelType w:val="hybridMultilevel"/>
    <w:tmpl w:val="5C685588"/>
    <w:lvl w:ilvl="0" w:tplc="0C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3B5D1F4D"/>
    <w:multiLevelType w:val="hybridMultilevel"/>
    <w:tmpl w:val="E6889594"/>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A0EC8"/>
    <w:multiLevelType w:val="hybridMultilevel"/>
    <w:tmpl w:val="00E004D0"/>
    <w:lvl w:ilvl="0" w:tplc="0C0C0003">
      <w:start w:val="1"/>
      <w:numFmt w:val="bullet"/>
      <w:lvlText w:val="o"/>
      <w:lvlJc w:val="left"/>
      <w:pPr>
        <w:ind w:left="536" w:hanging="360"/>
      </w:pPr>
      <w:rPr>
        <w:rFonts w:ascii="Courier New" w:hAnsi="Courier New" w:cs="Courier New" w:hint="default"/>
      </w:rPr>
    </w:lvl>
    <w:lvl w:ilvl="1" w:tplc="040C0003" w:tentative="1">
      <w:start w:val="1"/>
      <w:numFmt w:val="bullet"/>
      <w:lvlText w:val="o"/>
      <w:lvlJc w:val="left"/>
      <w:pPr>
        <w:ind w:left="1256" w:hanging="360"/>
      </w:pPr>
      <w:rPr>
        <w:rFonts w:ascii="Courier New" w:hAnsi="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3">
    <w:nsid w:val="3DE42074"/>
    <w:multiLevelType w:val="hybridMultilevel"/>
    <w:tmpl w:val="13CE0BFA"/>
    <w:lvl w:ilvl="0" w:tplc="E85E09FC">
      <w:start w:val="1"/>
      <w:numFmt w:val="bullet"/>
      <w:lvlText w:val=""/>
      <w:lvlJc w:val="left"/>
      <w:pPr>
        <w:ind w:left="1287" w:hanging="360"/>
      </w:pPr>
      <w:rPr>
        <w:rFonts w:ascii="Symbol" w:hAnsi="Symbol" w:hint="default"/>
        <w:sz w:val="16"/>
        <w:szCs w:val="16"/>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4">
    <w:nsid w:val="469331CC"/>
    <w:multiLevelType w:val="hybridMultilevel"/>
    <w:tmpl w:val="4BAC8C46"/>
    <w:lvl w:ilvl="0" w:tplc="E0D6F8B2">
      <w:start w:val="1"/>
      <w:numFmt w:val="bullet"/>
      <w:lvlText w:val="►"/>
      <w:lvlJc w:val="left"/>
      <w:pPr>
        <w:ind w:left="862" w:hanging="360"/>
      </w:pPr>
      <w:rPr>
        <w:rFonts w:ascii="Arial" w:hAnsi="Aria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A4759E5"/>
    <w:multiLevelType w:val="hybridMultilevel"/>
    <w:tmpl w:val="E2B24C50"/>
    <w:lvl w:ilvl="0" w:tplc="E0D6F8B2">
      <w:start w:val="1"/>
      <w:numFmt w:val="bullet"/>
      <w:lvlText w:val="►"/>
      <w:lvlJc w:val="left"/>
      <w:pPr>
        <w:ind w:left="720" w:hanging="360"/>
      </w:pPr>
      <w:rPr>
        <w:rFonts w:ascii="Arial" w:hAnsi="Arial" w:hint="default"/>
        <w:color w:val="auto"/>
      </w:rPr>
    </w:lvl>
    <w:lvl w:ilvl="1" w:tplc="0C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64467D"/>
    <w:multiLevelType w:val="hybridMultilevel"/>
    <w:tmpl w:val="B520152C"/>
    <w:lvl w:ilvl="0" w:tplc="87AA00BE">
      <w:numFmt w:val="bullet"/>
      <w:lvlText w:val="-"/>
      <w:lvlJc w:val="left"/>
      <w:pPr>
        <w:ind w:left="1627" w:hanging="360"/>
      </w:pPr>
      <w:rPr>
        <w:rFonts w:ascii="Calibri" w:eastAsiaTheme="majorEastAsia" w:hAnsi="Calibri" w:cstheme="majorBidi"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17">
    <w:nsid w:val="5C9924F7"/>
    <w:multiLevelType w:val="hybridMultilevel"/>
    <w:tmpl w:val="895283AC"/>
    <w:lvl w:ilvl="0" w:tplc="CC624838">
      <w:start w:val="1"/>
      <w:numFmt w:val="bullet"/>
      <w:lvlText w:val="►"/>
      <w:lvlJc w:val="left"/>
      <w:pPr>
        <w:ind w:left="862" w:hanging="360"/>
      </w:pPr>
      <w:rPr>
        <w:rFonts w:ascii="Arial" w:hAnsi="Arial" w:hint="default"/>
        <w:color w:val="E36C0A" w:themeColor="accent6" w:themeShade="BF"/>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6DCA2752"/>
    <w:multiLevelType w:val="hybridMultilevel"/>
    <w:tmpl w:val="CCDCBB02"/>
    <w:lvl w:ilvl="0" w:tplc="E0D6F8B2">
      <w:start w:val="1"/>
      <w:numFmt w:val="bullet"/>
      <w:lvlText w:val="►"/>
      <w:lvlJc w:val="left"/>
      <w:pPr>
        <w:ind w:left="502"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FBE235A"/>
    <w:multiLevelType w:val="hybridMultilevel"/>
    <w:tmpl w:val="BD38BE94"/>
    <w:lvl w:ilvl="0" w:tplc="E0D6F8B2">
      <w:start w:val="1"/>
      <w:numFmt w:val="bullet"/>
      <w:lvlText w:val="►"/>
      <w:lvlJc w:val="left"/>
      <w:pPr>
        <w:ind w:left="720" w:hanging="360"/>
      </w:pPr>
      <w:rPr>
        <w:rFonts w:ascii="Arial" w:hAnsi="Arial" w:hint="default"/>
        <w:color w:val="auto"/>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0B102A4"/>
    <w:multiLevelType w:val="hybridMultilevel"/>
    <w:tmpl w:val="7344608E"/>
    <w:lvl w:ilvl="0" w:tplc="A350C898">
      <w:start w:val="1"/>
      <w:numFmt w:val="bullet"/>
      <w:lvlText w:val="!"/>
      <w:lvlJc w:val="left"/>
      <w:pPr>
        <w:ind w:left="720" w:hanging="360"/>
      </w:pPr>
      <w:rPr>
        <w:rFonts w:ascii="Courier New" w:hAnsi="Courier New" w:hint="default"/>
        <w:b/>
        <w:color w:val="FF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2BE30D5"/>
    <w:multiLevelType w:val="hybridMultilevel"/>
    <w:tmpl w:val="F7A61CC2"/>
    <w:lvl w:ilvl="0" w:tplc="819A7B12">
      <w:start w:val="1"/>
      <w:numFmt w:val="bullet"/>
      <w:lvlText w:val=""/>
      <w:lvlJc w:val="left"/>
      <w:pPr>
        <w:ind w:left="1353" w:hanging="360"/>
      </w:pPr>
      <w:rPr>
        <w:rFonts w:ascii="Symbol" w:hAnsi="Symbol" w:hint="default"/>
        <w:color w:val="auto"/>
        <w:sz w:val="16"/>
        <w:szCs w:val="16"/>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78465B83"/>
    <w:multiLevelType w:val="hybridMultilevel"/>
    <w:tmpl w:val="0BC4C856"/>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960CB"/>
    <w:multiLevelType w:val="hybridMultilevel"/>
    <w:tmpl w:val="539869B2"/>
    <w:lvl w:ilvl="0" w:tplc="0C0C0001">
      <w:start w:val="1"/>
      <w:numFmt w:val="bullet"/>
      <w:lvlText w:val=""/>
      <w:lvlJc w:val="left"/>
      <w:pPr>
        <w:ind w:left="1627" w:hanging="360"/>
      </w:pPr>
      <w:rPr>
        <w:rFonts w:ascii="Symbol" w:hAnsi="Symbol"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11"/>
  </w:num>
  <w:num w:numId="6">
    <w:abstractNumId w:val="0"/>
  </w:num>
  <w:num w:numId="7">
    <w:abstractNumId w:val="17"/>
  </w:num>
  <w:num w:numId="8">
    <w:abstractNumId w:val="14"/>
  </w:num>
  <w:num w:numId="9">
    <w:abstractNumId w:val="5"/>
  </w:num>
  <w:num w:numId="10">
    <w:abstractNumId w:val="22"/>
  </w:num>
  <w:num w:numId="11">
    <w:abstractNumId w:val="20"/>
  </w:num>
  <w:num w:numId="12">
    <w:abstractNumId w:val="19"/>
  </w:num>
  <w:num w:numId="13">
    <w:abstractNumId w:val="15"/>
  </w:num>
  <w:num w:numId="14">
    <w:abstractNumId w:val="3"/>
  </w:num>
  <w:num w:numId="15">
    <w:abstractNumId w:val="13"/>
  </w:num>
  <w:num w:numId="16">
    <w:abstractNumId w:val="2"/>
  </w:num>
  <w:num w:numId="17">
    <w:abstractNumId w:val="16"/>
  </w:num>
  <w:num w:numId="18">
    <w:abstractNumId w:val="4"/>
  </w:num>
  <w:num w:numId="19">
    <w:abstractNumId w:val="23"/>
  </w:num>
  <w:num w:numId="20">
    <w:abstractNumId w:val="21"/>
  </w:num>
  <w:num w:numId="21">
    <w:abstractNumId w:val="7"/>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CA"/>
    <w:rsid w:val="0001140D"/>
    <w:rsid w:val="00011959"/>
    <w:rsid w:val="000414FA"/>
    <w:rsid w:val="00050F70"/>
    <w:rsid w:val="00071E96"/>
    <w:rsid w:val="000777A9"/>
    <w:rsid w:val="000831D9"/>
    <w:rsid w:val="00084688"/>
    <w:rsid w:val="000A4939"/>
    <w:rsid w:val="000E4964"/>
    <w:rsid w:val="000F48E2"/>
    <w:rsid w:val="00113272"/>
    <w:rsid w:val="0012119B"/>
    <w:rsid w:val="001704E4"/>
    <w:rsid w:val="00171486"/>
    <w:rsid w:val="00171D24"/>
    <w:rsid w:val="0017279A"/>
    <w:rsid w:val="00175303"/>
    <w:rsid w:val="00175D2D"/>
    <w:rsid w:val="00181688"/>
    <w:rsid w:val="00184A38"/>
    <w:rsid w:val="00195980"/>
    <w:rsid w:val="001A345B"/>
    <w:rsid w:val="001A66CA"/>
    <w:rsid w:val="001A7B04"/>
    <w:rsid w:val="001B0E72"/>
    <w:rsid w:val="001F0FF6"/>
    <w:rsid w:val="002339A4"/>
    <w:rsid w:val="00261905"/>
    <w:rsid w:val="002C539C"/>
    <w:rsid w:val="00304762"/>
    <w:rsid w:val="00337E46"/>
    <w:rsid w:val="003644E3"/>
    <w:rsid w:val="003658C4"/>
    <w:rsid w:val="00371EF7"/>
    <w:rsid w:val="00396F31"/>
    <w:rsid w:val="003A080F"/>
    <w:rsid w:val="003C006E"/>
    <w:rsid w:val="003D3A87"/>
    <w:rsid w:val="004071C4"/>
    <w:rsid w:val="004214C1"/>
    <w:rsid w:val="004333C3"/>
    <w:rsid w:val="00435BB0"/>
    <w:rsid w:val="004702B9"/>
    <w:rsid w:val="00484DBD"/>
    <w:rsid w:val="004D6CB1"/>
    <w:rsid w:val="004F771E"/>
    <w:rsid w:val="0050478A"/>
    <w:rsid w:val="00596D82"/>
    <w:rsid w:val="005E2752"/>
    <w:rsid w:val="00610646"/>
    <w:rsid w:val="00617F81"/>
    <w:rsid w:val="00651D25"/>
    <w:rsid w:val="006C4F4F"/>
    <w:rsid w:val="006D4E04"/>
    <w:rsid w:val="007340BF"/>
    <w:rsid w:val="0073726A"/>
    <w:rsid w:val="00753806"/>
    <w:rsid w:val="0076363A"/>
    <w:rsid w:val="00763E46"/>
    <w:rsid w:val="00790B41"/>
    <w:rsid w:val="00795A37"/>
    <w:rsid w:val="00795BF7"/>
    <w:rsid w:val="007C547F"/>
    <w:rsid w:val="007D259C"/>
    <w:rsid w:val="008002C5"/>
    <w:rsid w:val="00833B06"/>
    <w:rsid w:val="00874D78"/>
    <w:rsid w:val="0088583A"/>
    <w:rsid w:val="008A63DF"/>
    <w:rsid w:val="008C11CA"/>
    <w:rsid w:val="008E1C24"/>
    <w:rsid w:val="00911CC8"/>
    <w:rsid w:val="00913FDC"/>
    <w:rsid w:val="00916303"/>
    <w:rsid w:val="00924CF5"/>
    <w:rsid w:val="00936DB5"/>
    <w:rsid w:val="00955D90"/>
    <w:rsid w:val="00972BB1"/>
    <w:rsid w:val="00993FCA"/>
    <w:rsid w:val="009F5946"/>
    <w:rsid w:val="00A60185"/>
    <w:rsid w:val="00A9758B"/>
    <w:rsid w:val="00A97861"/>
    <w:rsid w:val="00AA30E4"/>
    <w:rsid w:val="00AA35C7"/>
    <w:rsid w:val="00AC038D"/>
    <w:rsid w:val="00AD3836"/>
    <w:rsid w:val="00AF4DA0"/>
    <w:rsid w:val="00B14BA7"/>
    <w:rsid w:val="00B347DA"/>
    <w:rsid w:val="00B5174A"/>
    <w:rsid w:val="00B765EB"/>
    <w:rsid w:val="00BA7F06"/>
    <w:rsid w:val="00BE4D04"/>
    <w:rsid w:val="00C07792"/>
    <w:rsid w:val="00C10F82"/>
    <w:rsid w:val="00C56803"/>
    <w:rsid w:val="00C63B6F"/>
    <w:rsid w:val="00C63CA3"/>
    <w:rsid w:val="00C73AFA"/>
    <w:rsid w:val="00CC1591"/>
    <w:rsid w:val="00CD7A75"/>
    <w:rsid w:val="00D05F43"/>
    <w:rsid w:val="00D11A0F"/>
    <w:rsid w:val="00D21A05"/>
    <w:rsid w:val="00D21EAD"/>
    <w:rsid w:val="00D425BA"/>
    <w:rsid w:val="00D45914"/>
    <w:rsid w:val="00D510A0"/>
    <w:rsid w:val="00E00B5E"/>
    <w:rsid w:val="00E06A8E"/>
    <w:rsid w:val="00E13D39"/>
    <w:rsid w:val="00E469E2"/>
    <w:rsid w:val="00E547B4"/>
    <w:rsid w:val="00EE3DE5"/>
    <w:rsid w:val="00EE4B86"/>
    <w:rsid w:val="00EE51BD"/>
    <w:rsid w:val="00F040E9"/>
    <w:rsid w:val="00F3746E"/>
    <w:rsid w:val="00F64263"/>
    <w:rsid w:val="00FA2C8D"/>
    <w:rsid w:val="00FE1CB7"/>
    <w:rsid w:val="00FF1BC4"/>
    <w:rsid w:val="00FF5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character" w:styleId="Lienhypertexte">
    <w:name w:val="Hyperlink"/>
    <w:uiPriority w:val="99"/>
    <w:rsid w:val="00261905"/>
    <w:rPr>
      <w:color w:val="0000FF"/>
      <w:u w:val="single"/>
    </w:rPr>
  </w:style>
  <w:style w:type="character" w:customStyle="1" w:styleId="st">
    <w:name w:val="st"/>
    <w:basedOn w:val="Policepardfaut"/>
    <w:rsid w:val="00261905"/>
  </w:style>
  <w:style w:type="table" w:customStyle="1" w:styleId="TableauGrille4-Accentuation31">
    <w:name w:val="Tableau Grille 4 - Accentuation 31"/>
    <w:basedOn w:val="TableauNormal"/>
    <w:uiPriority w:val="49"/>
    <w:rsid w:val="00E00B5E"/>
    <w:pPr>
      <w:spacing w:after="0" w:line="240" w:lineRule="auto"/>
    </w:pPr>
    <w:rPr>
      <w:rFonts w:asciiTheme="majorHAnsi" w:eastAsiaTheme="majorEastAsia" w:hAnsiTheme="majorHAnsi" w:cstheme="maj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character" w:styleId="Lienhypertexte">
    <w:name w:val="Hyperlink"/>
    <w:uiPriority w:val="99"/>
    <w:rsid w:val="00261905"/>
    <w:rPr>
      <w:color w:val="0000FF"/>
      <w:u w:val="single"/>
    </w:rPr>
  </w:style>
  <w:style w:type="character" w:customStyle="1" w:styleId="st">
    <w:name w:val="st"/>
    <w:basedOn w:val="Policepardfaut"/>
    <w:rsid w:val="00261905"/>
  </w:style>
  <w:style w:type="table" w:customStyle="1" w:styleId="TableauGrille4-Accentuation31">
    <w:name w:val="Tableau Grille 4 - Accentuation 31"/>
    <w:basedOn w:val="TableauNormal"/>
    <w:uiPriority w:val="49"/>
    <w:rsid w:val="00E00B5E"/>
    <w:pPr>
      <w:spacing w:after="0" w:line="240" w:lineRule="auto"/>
    </w:pPr>
    <w:rPr>
      <w:rFonts w:asciiTheme="majorHAnsi" w:eastAsiaTheme="majorEastAsia" w:hAnsiTheme="majorHAnsi" w:cstheme="maj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ublications.msss.gouv.qc.ca/msss/document-00010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s.msss.gouv.qc.ca/msss/document-0000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238D-492E-4607-96EE-C5C10C0A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Ann Lévesque</cp:lastModifiedBy>
  <cp:revision>3</cp:revision>
  <cp:lastPrinted>2019-05-17T17:20:00Z</cp:lastPrinted>
  <dcterms:created xsi:type="dcterms:W3CDTF">2019-06-26T17:22:00Z</dcterms:created>
  <dcterms:modified xsi:type="dcterms:W3CDTF">2019-06-26T17:46:00Z</dcterms:modified>
</cp:coreProperties>
</file>