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C0A06" w14:textId="77777777" w:rsidR="00C92823" w:rsidRDefault="00C92823" w:rsidP="003B23FA">
      <w:pPr>
        <w:tabs>
          <w:tab w:val="left" w:pos="9211"/>
        </w:tabs>
        <w:spacing w:before="60" w:after="120" w:line="276" w:lineRule="auto"/>
        <w:rPr>
          <w:rFonts w:ascii="Arial" w:hAnsi="Arial" w:cs="Arial"/>
          <w:szCs w:val="20"/>
        </w:rPr>
      </w:pPr>
    </w:p>
    <w:p w14:paraId="29CF5619" w14:textId="77777777" w:rsidR="00C92823" w:rsidRDefault="00C92823" w:rsidP="003B23FA">
      <w:pPr>
        <w:tabs>
          <w:tab w:val="left" w:pos="9211"/>
        </w:tabs>
        <w:spacing w:before="60" w:after="120" w:line="276" w:lineRule="auto"/>
        <w:rPr>
          <w:rFonts w:ascii="Arial" w:hAnsi="Arial" w:cs="Arial"/>
          <w:szCs w:val="20"/>
        </w:rPr>
      </w:pPr>
    </w:p>
    <w:p w14:paraId="0F43497A" w14:textId="1226BD86" w:rsidR="00993FCA" w:rsidRPr="00890123" w:rsidRDefault="00993FCA" w:rsidP="003B23FA">
      <w:pPr>
        <w:tabs>
          <w:tab w:val="left" w:pos="9211"/>
        </w:tabs>
        <w:spacing w:before="60" w:after="120" w:line="276" w:lineRule="auto"/>
        <w:rPr>
          <w:rFonts w:ascii="Arial" w:hAnsi="Arial" w:cs="Arial"/>
          <w:szCs w:val="20"/>
        </w:rPr>
      </w:pPr>
      <w:r w:rsidRPr="00890123">
        <w:rPr>
          <w:rFonts w:ascii="Arial" w:hAnsi="Arial" w:cs="Arial"/>
          <w:szCs w:val="20"/>
        </w:rPr>
        <w:t>Établissement :</w:t>
      </w:r>
    </w:p>
    <w:p w14:paraId="2FC0D443" w14:textId="7B2FB126" w:rsidR="00993FCA" w:rsidRDefault="00993FCA" w:rsidP="008E1C24">
      <w:pPr>
        <w:spacing w:before="60" w:after="240" w:line="276" w:lineRule="auto"/>
      </w:pPr>
      <w:r>
        <w:rPr>
          <w:rFonts w:ascii="Arial" w:hAnsi="Arial" w:cs="Arial"/>
          <w:szCs w:val="20"/>
          <w:lang w:val="fr-FR"/>
        </w:rPr>
        <w:t>Période de validité :</w:t>
      </w:r>
    </w:p>
    <w:p w14:paraId="139BEBEE" w14:textId="77777777" w:rsidR="00993FCA" w:rsidRPr="00371EF7" w:rsidRDefault="00993FCA" w:rsidP="00AC038D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t>situation clinique ou clientèle</w:t>
      </w:r>
    </w:p>
    <w:p w14:paraId="743E0185" w14:textId="6714476C" w:rsidR="00146029" w:rsidRDefault="00146029" w:rsidP="00146029">
      <w:pPr>
        <w:spacing w:before="120" w:line="240" w:lineRule="auto"/>
        <w:rPr>
          <w:rFonts w:ascii="Arial" w:eastAsia="MS Gothic" w:hAnsi="Arial" w:cs="Times New Roman"/>
        </w:rPr>
      </w:pPr>
      <w:bookmarkStart w:id="0" w:name="_Hlk63341591"/>
      <w:bookmarkStart w:id="1" w:name="_Hlk57887024"/>
      <w:r w:rsidRPr="00146029">
        <w:rPr>
          <w:rFonts w:ascii="Arial" w:eastAsia="MS Gothic" w:hAnsi="Arial" w:cs="Times New Roman"/>
        </w:rPr>
        <w:t>Personne de 18 ans ou plus avec un trouble lié à l’usage d’alcool (TUA) diagnostiqué</w:t>
      </w:r>
      <w:r w:rsidR="00815A90">
        <w:rPr>
          <w:rFonts w:ascii="Arial" w:eastAsia="MS Gothic" w:hAnsi="Arial" w:cs="Times New Roman"/>
        </w:rPr>
        <w:t>,</w:t>
      </w:r>
      <w:r w:rsidRPr="00146029">
        <w:rPr>
          <w:rFonts w:ascii="Arial" w:eastAsia="MS Gothic" w:hAnsi="Arial" w:cs="Times New Roman"/>
        </w:rPr>
        <w:t xml:space="preserve"> chez qui un sevrage d’alcool ou un traitement</w:t>
      </w:r>
      <w:r w:rsidR="00815A90">
        <w:rPr>
          <w:rFonts w:ascii="Arial" w:eastAsia="MS Gothic" w:hAnsi="Arial" w:cs="Times New Roman"/>
        </w:rPr>
        <w:t xml:space="preserve"> pharmacologique</w:t>
      </w:r>
      <w:r w:rsidRPr="00146029">
        <w:rPr>
          <w:rFonts w:ascii="Arial" w:eastAsia="MS Gothic" w:hAnsi="Arial" w:cs="Times New Roman"/>
        </w:rPr>
        <w:t xml:space="preserve"> pour la prévention des rechutes est indiqué ou envisagé.</w:t>
      </w:r>
    </w:p>
    <w:p w14:paraId="2DC8B0E2" w14:textId="548B349B" w:rsidR="00815A90" w:rsidRPr="00146029" w:rsidRDefault="00815A90" w:rsidP="00146029">
      <w:pPr>
        <w:spacing w:before="120" w:line="240" w:lineRule="auto"/>
        <w:rPr>
          <w:rFonts w:ascii="Arial" w:eastAsia="MS Gothic" w:hAnsi="Arial" w:cs="Times New Roman"/>
        </w:rPr>
      </w:pPr>
      <w:proofErr w:type="gramStart"/>
      <w:r>
        <w:rPr>
          <w:rFonts w:ascii="Arial" w:eastAsia="MS Gothic" w:hAnsi="Arial" w:cs="Times New Roman"/>
        </w:rPr>
        <w:t>OU</w:t>
      </w:r>
      <w:proofErr w:type="gramEnd"/>
    </w:p>
    <w:p w14:paraId="09CD4022" w14:textId="23E12B0F" w:rsidR="00146029" w:rsidRPr="00146029" w:rsidRDefault="00146029" w:rsidP="00FF261F">
      <w:pPr>
        <w:spacing w:before="120" w:after="240" w:line="240" w:lineRule="auto"/>
        <w:rPr>
          <w:rFonts w:ascii="Arial" w:eastAsia="MS Gothic" w:hAnsi="Arial" w:cs="Times New Roman"/>
        </w:rPr>
      </w:pPr>
      <w:r w:rsidRPr="00146029">
        <w:rPr>
          <w:rFonts w:ascii="Arial" w:eastAsia="MS Gothic" w:hAnsi="Arial" w:cs="Times New Roman"/>
        </w:rPr>
        <w:t>Personne de 18 ans ou plus en cours d’évaluation pour un TUA suspecté par un score AUDIT</w:t>
      </w:r>
      <w:r w:rsidRPr="00146029">
        <w:rPr>
          <w:rFonts w:eastAsia="MS Gothic" w:cs="Times New Roman"/>
          <w:sz w:val="18"/>
          <w:vertAlign w:val="superscript"/>
        </w:rPr>
        <w:footnoteReference w:id="1"/>
      </w:r>
      <w:r w:rsidRPr="00146029">
        <w:rPr>
          <w:rFonts w:ascii="Arial" w:eastAsia="MS Gothic" w:hAnsi="Arial" w:cs="Times New Roman"/>
        </w:rPr>
        <w:t xml:space="preserve"> égal ou supérieur à 8, chez qui un sevrage d’alcool ou un traitement pour la prévention des rechutes est indiqué ou envisagé.</w:t>
      </w:r>
    </w:p>
    <w:bookmarkEnd w:id="0"/>
    <w:bookmarkEnd w:id="1"/>
    <w:p w14:paraId="336A4C45" w14:textId="22374CF4" w:rsidR="0028674D" w:rsidRPr="00FF261F" w:rsidRDefault="00FF261F" w:rsidP="00FF261F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52" w:lineRule="auto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t xml:space="preserve">professionnels </w:t>
      </w:r>
      <w:r>
        <w:rPr>
          <w:rFonts w:ascii="Arial" w:hAnsi="Arial" w:cs="Arial"/>
          <w:color w:val="FFFFFF" w:themeColor="background1"/>
          <w:sz w:val="22"/>
          <w:szCs w:val="20"/>
        </w:rPr>
        <w:t>ou personnes habilités visés par CETTE ordonnance</w:t>
      </w:r>
      <w:r>
        <w:rPr>
          <w:rStyle w:val="Appelnotedebasdep"/>
          <w:rFonts w:ascii="Arial" w:hAnsi="Arial" w:cs="Arial"/>
          <w:color w:val="FFFFFF" w:themeColor="background1"/>
          <w:sz w:val="22"/>
          <w:szCs w:val="20"/>
        </w:rPr>
        <w:footnoteReference w:id="2"/>
      </w:r>
    </w:p>
    <w:p w14:paraId="1ACBFAFC" w14:textId="7965EDE7" w:rsidR="00F875F9" w:rsidRPr="00FF261F" w:rsidRDefault="00F875F9" w:rsidP="00FF261F">
      <w:pPr>
        <w:pStyle w:val="Paragraphedeliste"/>
        <w:numPr>
          <w:ilvl w:val="0"/>
          <w:numId w:val="11"/>
        </w:numPr>
        <w:shd w:val="clear" w:color="auto" w:fill="FFFFFF" w:themeFill="background1"/>
        <w:spacing w:before="120" w:after="240" w:line="276" w:lineRule="auto"/>
        <w:ind w:left="173" w:hanging="173"/>
        <w:contextualSpacing w:val="0"/>
        <w:rPr>
          <w:rFonts w:ascii="Arial" w:hAnsi="Arial" w:cs="Arial"/>
          <w:i/>
          <w:sz w:val="18"/>
          <w:szCs w:val="16"/>
        </w:rPr>
      </w:pPr>
      <w:r w:rsidRPr="00FF261F">
        <w:rPr>
          <w:rFonts w:ascii="Arial" w:hAnsi="Arial" w:cs="Arial"/>
          <w:sz w:val="18"/>
          <w:szCs w:val="16"/>
        </w:rPr>
        <w:t>L</w:t>
      </w:r>
      <w:r w:rsidRPr="00FF261F">
        <w:rPr>
          <w:rFonts w:ascii="Arial" w:hAnsi="Arial" w:cs="Arial"/>
          <w:i/>
          <w:sz w:val="18"/>
          <w:szCs w:val="16"/>
        </w:rPr>
        <w:t>es milieux qui souhaitent rédiger une ordonnance collective</w:t>
      </w:r>
      <w:r w:rsidRPr="00FF261F">
        <w:rPr>
          <w:rFonts w:ascii="Arial" w:hAnsi="Arial" w:cs="Arial"/>
          <w:i/>
          <w:sz w:val="18"/>
          <w:szCs w:val="18"/>
        </w:rPr>
        <w:t xml:space="preserve"> à partir de ce modèle</w:t>
      </w:r>
      <w:r w:rsidRPr="00FF261F">
        <w:rPr>
          <w:rFonts w:ascii="Arial" w:hAnsi="Arial" w:cs="Arial"/>
          <w:i/>
          <w:sz w:val="18"/>
          <w:szCs w:val="16"/>
        </w:rPr>
        <w:t xml:space="preserve"> </w:t>
      </w:r>
      <w:r w:rsidRPr="00FF261F">
        <w:rPr>
          <w:rFonts w:ascii="Arial" w:hAnsi="Arial" w:cs="Arial"/>
          <w:b/>
          <w:i/>
          <w:sz w:val="18"/>
          <w:szCs w:val="16"/>
        </w:rPr>
        <w:t xml:space="preserve">doivent spécifier dans cette section le ou les professionnels ou le ou les groupes de professionnels </w:t>
      </w:r>
      <w:r w:rsidRPr="00FF261F">
        <w:rPr>
          <w:rFonts w:ascii="Arial" w:hAnsi="Arial" w:cs="Arial"/>
          <w:i/>
          <w:sz w:val="18"/>
          <w:szCs w:val="16"/>
        </w:rPr>
        <w:t>qui pour</w:t>
      </w:r>
      <w:r w:rsidR="00AA0ABC" w:rsidRPr="00FF261F">
        <w:rPr>
          <w:rFonts w:ascii="Arial" w:hAnsi="Arial" w:cs="Arial"/>
          <w:i/>
          <w:sz w:val="18"/>
          <w:szCs w:val="16"/>
        </w:rPr>
        <w:t xml:space="preserve">ront exécuter cette ordonnance. </w:t>
      </w:r>
      <w:r w:rsidRPr="00FF261F">
        <w:rPr>
          <w:rFonts w:ascii="Arial" w:hAnsi="Arial" w:cs="Arial"/>
          <w:i/>
          <w:sz w:val="18"/>
          <w:szCs w:val="16"/>
        </w:rPr>
        <w:t>La directive en italique (</w:t>
      </w:r>
      <w:r w:rsidRPr="00FF261F">
        <w:rPr>
          <w:rFonts w:ascii="Arial" w:hAnsi="Arial" w:cs="Arial"/>
          <w:b/>
          <w:i/>
          <w:color w:val="FF0000"/>
          <w:szCs w:val="18"/>
        </w:rPr>
        <w:t>!</w:t>
      </w:r>
      <w:r w:rsidRPr="00FF261F">
        <w:rPr>
          <w:rFonts w:ascii="Arial" w:hAnsi="Arial" w:cs="Arial"/>
          <w:i/>
          <w:sz w:val="18"/>
          <w:szCs w:val="16"/>
        </w:rPr>
        <w:t xml:space="preserve">) </w:t>
      </w:r>
      <w:r w:rsidR="008E5C99" w:rsidRPr="00FF261F">
        <w:rPr>
          <w:rFonts w:ascii="Arial" w:hAnsi="Arial" w:cs="Arial"/>
          <w:i/>
          <w:sz w:val="18"/>
          <w:szCs w:val="16"/>
        </w:rPr>
        <w:t xml:space="preserve">devra </w:t>
      </w:r>
      <w:r w:rsidRPr="00FF261F">
        <w:rPr>
          <w:rFonts w:ascii="Arial" w:hAnsi="Arial" w:cs="Arial"/>
          <w:i/>
          <w:sz w:val="18"/>
          <w:szCs w:val="16"/>
        </w:rPr>
        <w:t>ensuite être retirée de la version qui sera rendue disponible.</w:t>
      </w:r>
    </w:p>
    <w:p w14:paraId="3F4E78B8" w14:textId="0F7B68BF" w:rsidR="00993FCA" w:rsidRPr="00371EF7" w:rsidRDefault="00993FCA" w:rsidP="00FF261F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line="276" w:lineRule="auto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t xml:space="preserve">contre-indications à l’application de </w:t>
      </w:r>
      <w:r w:rsidR="0034139F">
        <w:rPr>
          <w:rFonts w:ascii="Arial" w:hAnsi="Arial" w:cs="Arial"/>
          <w:color w:val="FFFFFF" w:themeColor="background1"/>
          <w:sz w:val="22"/>
          <w:szCs w:val="20"/>
        </w:rPr>
        <w:t xml:space="preserve">cette </w:t>
      </w:r>
      <w:r w:rsidRPr="00371EF7">
        <w:rPr>
          <w:rFonts w:ascii="Arial" w:hAnsi="Arial" w:cs="Arial"/>
          <w:color w:val="FFFFFF" w:themeColor="background1"/>
          <w:sz w:val="22"/>
          <w:szCs w:val="20"/>
        </w:rPr>
        <w:t>ordonnance</w:t>
      </w:r>
    </w:p>
    <w:p w14:paraId="3616F71D" w14:textId="09B9CDD4" w:rsidR="003D458F" w:rsidRDefault="003D458F" w:rsidP="00FF261F">
      <w:pPr>
        <w:pStyle w:val="Paragraphedeliste"/>
        <w:numPr>
          <w:ilvl w:val="0"/>
          <w:numId w:val="19"/>
        </w:numPr>
        <w:spacing w:before="240" w:after="120" w:line="276" w:lineRule="auto"/>
        <w:ind w:left="697"/>
        <w:contextualSpacing w:val="0"/>
        <w:rPr>
          <w:rFonts w:ascii="Arial" w:hAnsi="Arial" w:cs="Arial"/>
          <w:szCs w:val="20"/>
        </w:rPr>
      </w:pPr>
      <w:r w:rsidRPr="003D458F">
        <w:rPr>
          <w:rFonts w:ascii="Arial" w:hAnsi="Arial" w:cs="Arial"/>
          <w:szCs w:val="20"/>
        </w:rPr>
        <w:t>Présence dans le dossier médical des résultats de toutes les analyses de laboratoire visées</w:t>
      </w:r>
      <w:r w:rsidR="00DD3B9E">
        <w:rPr>
          <w:rFonts w:ascii="Arial" w:hAnsi="Arial" w:cs="Arial"/>
          <w:szCs w:val="20"/>
        </w:rPr>
        <w:t xml:space="preserve"> par le bilan de base</w:t>
      </w:r>
      <w:r w:rsidRPr="003D458F">
        <w:rPr>
          <w:rFonts w:ascii="Arial" w:hAnsi="Arial" w:cs="Arial"/>
          <w:szCs w:val="20"/>
        </w:rPr>
        <w:t xml:space="preserve"> (tableau</w:t>
      </w:r>
      <w:r w:rsidR="00A00CD6">
        <w:rPr>
          <w:rFonts w:ascii="Arial" w:hAnsi="Arial" w:cs="Arial"/>
          <w:szCs w:val="20"/>
        </w:rPr>
        <w:t> </w:t>
      </w:r>
      <w:r w:rsidRPr="003D458F">
        <w:rPr>
          <w:rFonts w:ascii="Arial" w:hAnsi="Arial" w:cs="Arial"/>
          <w:szCs w:val="20"/>
        </w:rPr>
        <w:t>1</w:t>
      </w:r>
      <w:r w:rsidR="00480BC7">
        <w:rPr>
          <w:rFonts w:ascii="Arial" w:hAnsi="Arial" w:cs="Arial"/>
          <w:szCs w:val="20"/>
        </w:rPr>
        <w:t xml:space="preserve"> du PMN</w:t>
      </w:r>
      <w:r w:rsidRPr="003D458F">
        <w:rPr>
          <w:rFonts w:ascii="Arial" w:hAnsi="Arial" w:cs="Arial"/>
          <w:szCs w:val="20"/>
        </w:rPr>
        <w:t xml:space="preserve">) réalisées au cours </w:t>
      </w:r>
      <w:r w:rsidRPr="00E54247">
        <w:rPr>
          <w:rFonts w:ascii="Arial" w:hAnsi="Arial" w:cs="Arial"/>
          <w:szCs w:val="20"/>
          <w:u w:val="single"/>
        </w:rPr>
        <w:t xml:space="preserve">du </w:t>
      </w:r>
      <w:r w:rsidRPr="00CD54E0">
        <w:rPr>
          <w:rFonts w:ascii="Arial" w:hAnsi="Arial" w:cs="Arial"/>
          <w:szCs w:val="20"/>
          <w:u w:val="single"/>
        </w:rPr>
        <w:t>dernier mois</w:t>
      </w:r>
      <w:r w:rsidR="00FB0D74" w:rsidRPr="00FB0D74">
        <w:rPr>
          <w:rFonts w:ascii="Arial" w:hAnsi="Arial" w:cs="Arial"/>
          <w:szCs w:val="20"/>
        </w:rPr>
        <w:t xml:space="preserve">, sauf si l’ordonnance est appliquée </w:t>
      </w:r>
      <w:r w:rsidR="002C2785">
        <w:rPr>
          <w:rFonts w:ascii="Arial" w:hAnsi="Arial" w:cs="Arial"/>
          <w:szCs w:val="20"/>
        </w:rPr>
        <w:t>au service d</w:t>
      </w:r>
      <w:r w:rsidR="0002284A">
        <w:rPr>
          <w:rFonts w:ascii="Arial" w:hAnsi="Arial" w:cs="Arial"/>
          <w:szCs w:val="20"/>
        </w:rPr>
        <w:t>’urgence</w:t>
      </w:r>
      <w:r w:rsidRPr="003D458F">
        <w:rPr>
          <w:rFonts w:ascii="Arial" w:hAnsi="Arial" w:cs="Arial"/>
          <w:szCs w:val="20"/>
        </w:rPr>
        <w:t>.</w:t>
      </w:r>
    </w:p>
    <w:p w14:paraId="5B64A846" w14:textId="59DE91D2" w:rsidR="003D458F" w:rsidRDefault="003D458F" w:rsidP="00FF261F">
      <w:pPr>
        <w:pStyle w:val="Paragraphedeliste"/>
        <w:numPr>
          <w:ilvl w:val="0"/>
          <w:numId w:val="19"/>
        </w:numPr>
        <w:spacing w:after="120" w:line="276" w:lineRule="auto"/>
        <w:ind w:left="714"/>
        <w:contextualSpacing w:val="0"/>
        <w:rPr>
          <w:rFonts w:ascii="Arial" w:hAnsi="Arial" w:cs="Arial"/>
          <w:szCs w:val="20"/>
        </w:rPr>
      </w:pPr>
      <w:r w:rsidRPr="000A1130">
        <w:rPr>
          <w:rFonts w:ascii="Arial" w:hAnsi="Arial" w:cs="Arial"/>
          <w:szCs w:val="20"/>
        </w:rPr>
        <w:t xml:space="preserve">Présence de </w:t>
      </w:r>
      <w:r w:rsidR="004E41A3">
        <w:rPr>
          <w:rFonts w:ascii="Arial" w:hAnsi="Arial" w:cs="Arial"/>
          <w:szCs w:val="20"/>
        </w:rPr>
        <w:t xml:space="preserve">convulsions, de </w:t>
      </w:r>
      <w:r w:rsidRPr="000A1130">
        <w:rPr>
          <w:rFonts w:ascii="Arial" w:hAnsi="Arial" w:cs="Arial"/>
          <w:szCs w:val="20"/>
        </w:rPr>
        <w:t>délirium ou d’un état confusionnel aigu</w:t>
      </w:r>
      <w:r w:rsidR="000A1130" w:rsidRPr="000A1130">
        <w:rPr>
          <w:rFonts w:ascii="Arial" w:hAnsi="Arial" w:cs="Arial"/>
          <w:szCs w:val="20"/>
        </w:rPr>
        <w:t>.</w:t>
      </w:r>
    </w:p>
    <w:p w14:paraId="5FFF206C" w14:textId="61B58F55" w:rsidR="00763603" w:rsidRPr="000A1130" w:rsidRDefault="002C2785" w:rsidP="00C92823">
      <w:pPr>
        <w:pStyle w:val="Paragraphedeliste"/>
        <w:numPr>
          <w:ilvl w:val="0"/>
          <w:numId w:val="19"/>
        </w:numPr>
        <w:spacing w:after="240" w:line="276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Présence de fièvre</w:t>
      </w:r>
    </w:p>
    <w:p w14:paraId="4F7A1434" w14:textId="12A449EF" w:rsidR="00993FCA" w:rsidRPr="00371EF7" w:rsidRDefault="00B5174A" w:rsidP="00FF261F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120" w:line="276" w:lineRule="auto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>
        <w:rPr>
          <w:rFonts w:ascii="Arial" w:hAnsi="Arial" w:cs="Arial"/>
          <w:color w:val="FFFFFF" w:themeColor="background1"/>
          <w:sz w:val="22"/>
          <w:szCs w:val="20"/>
        </w:rPr>
        <w:t>PROTOCOLE MÉDICAL</w:t>
      </w:r>
      <w:r w:rsidR="00181688">
        <w:rPr>
          <w:rFonts w:ascii="Arial" w:hAnsi="Arial" w:cs="Arial"/>
          <w:color w:val="FFFFFF" w:themeColor="background1"/>
          <w:sz w:val="22"/>
          <w:szCs w:val="20"/>
        </w:rPr>
        <w:t xml:space="preserve"> </w:t>
      </w:r>
      <w:r w:rsidR="00181688" w:rsidRPr="00EE4B86">
        <w:rPr>
          <w:rFonts w:ascii="Arial" w:hAnsi="Arial" w:cs="Arial"/>
          <w:color w:val="FFFFFF" w:themeColor="background1"/>
          <w:sz w:val="22"/>
          <w:szCs w:val="20"/>
        </w:rPr>
        <w:t>NATIONAL</w:t>
      </w:r>
    </w:p>
    <w:p w14:paraId="4411EF72" w14:textId="66F74075" w:rsidR="00FD6776" w:rsidRDefault="001704E4" w:rsidP="00FD6776">
      <w:pPr>
        <w:pStyle w:val="Texte"/>
        <w:spacing w:before="240" w:line="276" w:lineRule="auto"/>
        <w:ind w:left="0" w:right="357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Se référer</w:t>
      </w:r>
      <w:r w:rsidRPr="001C16F4">
        <w:rPr>
          <w:rFonts w:ascii="Arial" w:hAnsi="Arial" w:cs="Arial"/>
          <w:color w:val="000000"/>
          <w:szCs w:val="20"/>
        </w:rPr>
        <w:t xml:space="preserve"> </w:t>
      </w:r>
      <w:r w:rsidRPr="00E46BBB">
        <w:rPr>
          <w:rFonts w:ascii="Arial" w:hAnsi="Arial" w:cs="Arial"/>
          <w:color w:val="000000"/>
          <w:szCs w:val="20"/>
        </w:rPr>
        <w:t xml:space="preserve">au protocole médical national </w:t>
      </w:r>
      <w:r w:rsidR="00B67CAA">
        <w:rPr>
          <w:rFonts w:ascii="Arial" w:hAnsi="Arial" w:cs="Arial"/>
          <w:b/>
          <w:color w:val="000000"/>
          <w:szCs w:val="20"/>
        </w:rPr>
        <w:t>n</w:t>
      </w:r>
      <w:r w:rsidRPr="0062639B">
        <w:rPr>
          <w:rFonts w:ascii="Arial" w:hAnsi="Arial" w:cs="Arial"/>
          <w:b/>
          <w:color w:val="000000"/>
          <w:szCs w:val="20"/>
        </w:rPr>
        <w:t>°</w:t>
      </w:r>
      <w:r w:rsidR="00757D39">
        <w:rPr>
          <w:rFonts w:ascii="Arial" w:hAnsi="Arial" w:cs="Arial"/>
          <w:b/>
          <w:color w:val="000000"/>
          <w:szCs w:val="20"/>
        </w:rPr>
        <w:t>888026</w:t>
      </w:r>
      <w:r w:rsidR="007355CE">
        <w:rPr>
          <w:rFonts w:ascii="Arial" w:hAnsi="Arial" w:cs="Arial"/>
          <w:szCs w:val="20"/>
        </w:rPr>
        <w:t xml:space="preserve"> </w:t>
      </w:r>
      <w:r w:rsidRPr="00E46BBB">
        <w:rPr>
          <w:rFonts w:ascii="Arial" w:hAnsi="Arial" w:cs="Arial"/>
          <w:color w:val="000000"/>
          <w:szCs w:val="20"/>
        </w:rPr>
        <w:t>de l’Institut national d’excellence en santé et en services sociaux</w:t>
      </w:r>
      <w:r>
        <w:t xml:space="preserve"> </w:t>
      </w:r>
      <w:r w:rsidR="00F875F9">
        <w:rPr>
          <w:rFonts w:ascii="Arial" w:hAnsi="Arial" w:cs="Arial"/>
          <w:color w:val="000000"/>
          <w:szCs w:val="20"/>
        </w:rPr>
        <w:t>publié sur le site W</w:t>
      </w:r>
      <w:r w:rsidRPr="0098573B">
        <w:rPr>
          <w:rFonts w:ascii="Arial" w:hAnsi="Arial" w:cs="Arial"/>
          <w:color w:val="000000"/>
          <w:szCs w:val="20"/>
        </w:rPr>
        <w:t xml:space="preserve">eb au moment de l’application de </w:t>
      </w:r>
      <w:r w:rsidR="0034139F">
        <w:rPr>
          <w:rFonts w:ascii="Arial" w:hAnsi="Arial" w:cs="Arial"/>
          <w:color w:val="000000"/>
          <w:szCs w:val="20"/>
        </w:rPr>
        <w:t xml:space="preserve">cette </w:t>
      </w:r>
      <w:r w:rsidRPr="0098573B">
        <w:rPr>
          <w:rFonts w:ascii="Arial" w:hAnsi="Arial" w:cs="Arial"/>
          <w:color w:val="000000"/>
          <w:szCs w:val="20"/>
        </w:rPr>
        <w:t>ordonnance</w:t>
      </w:r>
      <w:r>
        <w:rPr>
          <w:rFonts w:ascii="Arial" w:hAnsi="Arial" w:cs="Arial"/>
          <w:color w:val="000000"/>
          <w:szCs w:val="20"/>
        </w:rPr>
        <w:t>.</w:t>
      </w:r>
      <w:r w:rsidR="00FD6776">
        <w:rPr>
          <w:rFonts w:ascii="Arial" w:hAnsi="Arial" w:cs="Arial"/>
          <w:color w:val="000000"/>
          <w:szCs w:val="20"/>
        </w:rPr>
        <w:br w:type="page"/>
      </w:r>
    </w:p>
    <w:p w14:paraId="551664A6" w14:textId="77777777" w:rsidR="009E7EBC" w:rsidRDefault="009E7EBC" w:rsidP="009E7EBC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>
        <w:rPr>
          <w:rFonts w:ascii="Arial" w:hAnsi="Arial" w:cs="Arial"/>
          <w:color w:val="FFFFFF" w:themeColor="background1"/>
          <w:sz w:val="22"/>
          <w:szCs w:val="20"/>
        </w:rPr>
        <w:lastRenderedPageBreak/>
        <w:t>Limites ou situations pour lesquelles une consultation avec un prescripteur autorisé est obligatoire</w:t>
      </w:r>
    </w:p>
    <w:p w14:paraId="72EEEAE7" w14:textId="05974104" w:rsidR="00050A33" w:rsidRPr="00CE165F" w:rsidRDefault="00501D38" w:rsidP="00FF261F">
      <w:pPr>
        <w:spacing w:before="60" w:after="120" w:line="276" w:lineRule="auto"/>
        <w:rPr>
          <w:rFonts w:ascii="Arial" w:eastAsiaTheme="minorHAnsi" w:hAnsi="Arial" w:cs="Arial"/>
          <w:color w:val="000000" w:themeColor="text1"/>
          <w:szCs w:val="18"/>
        </w:rPr>
      </w:pPr>
      <w:r>
        <w:rPr>
          <w:rFonts w:ascii="Arial" w:eastAsiaTheme="minorHAnsi" w:hAnsi="Arial" w:cs="Arial"/>
          <w:color w:val="000000" w:themeColor="text1"/>
          <w:szCs w:val="18"/>
        </w:rPr>
        <w:t>A</w:t>
      </w:r>
      <w:r w:rsidR="00050A33" w:rsidRPr="00CE165F">
        <w:rPr>
          <w:rFonts w:ascii="Arial" w:eastAsiaTheme="minorHAnsi" w:hAnsi="Arial" w:cs="Arial"/>
          <w:color w:val="000000" w:themeColor="text1"/>
          <w:szCs w:val="18"/>
        </w:rPr>
        <w:t xml:space="preserve">ppeler </w:t>
      </w:r>
      <w:r w:rsidR="00CF16C3">
        <w:rPr>
          <w:rFonts w:ascii="Arial" w:eastAsiaTheme="minorHAnsi" w:hAnsi="Arial" w:cs="Arial"/>
          <w:color w:val="000000" w:themeColor="text1"/>
          <w:szCs w:val="18"/>
        </w:rPr>
        <w:t xml:space="preserve">rapidement </w:t>
      </w:r>
      <w:r w:rsidR="00050A33" w:rsidRPr="00CE165F">
        <w:rPr>
          <w:rFonts w:ascii="Arial" w:eastAsiaTheme="minorHAnsi" w:hAnsi="Arial" w:cs="Arial"/>
          <w:color w:val="000000" w:themeColor="text1"/>
          <w:szCs w:val="18"/>
        </w:rPr>
        <w:t xml:space="preserve">le médecin répondant </w:t>
      </w:r>
      <w:proofErr w:type="gramStart"/>
      <w:r w:rsidR="00050A33" w:rsidRPr="00CE165F">
        <w:rPr>
          <w:rFonts w:ascii="Arial" w:eastAsiaTheme="minorHAnsi" w:hAnsi="Arial" w:cs="Arial"/>
          <w:color w:val="000000" w:themeColor="text1"/>
          <w:szCs w:val="18"/>
        </w:rPr>
        <w:t>ou</w:t>
      </w:r>
      <w:proofErr w:type="gramEnd"/>
      <w:r w:rsidR="00050A33" w:rsidRPr="00CE165F">
        <w:rPr>
          <w:rFonts w:ascii="Arial" w:eastAsiaTheme="minorHAnsi" w:hAnsi="Arial" w:cs="Arial"/>
          <w:color w:val="000000" w:themeColor="text1"/>
          <w:szCs w:val="18"/>
        </w:rPr>
        <w:t xml:space="preserve"> orienter la personne vers les services médicaux d’urgence</w:t>
      </w:r>
      <w:r w:rsidR="00050A33">
        <w:rPr>
          <w:rFonts w:ascii="Arial" w:eastAsiaTheme="minorHAnsi" w:hAnsi="Arial" w:cs="Arial"/>
          <w:color w:val="000000" w:themeColor="text1"/>
          <w:szCs w:val="18"/>
        </w:rPr>
        <w:t xml:space="preserve"> au besoin :</w:t>
      </w:r>
    </w:p>
    <w:p w14:paraId="43880194" w14:textId="1004E130" w:rsidR="00050A33" w:rsidRDefault="007451F4" w:rsidP="00FF261F">
      <w:pPr>
        <w:pStyle w:val="Paragraphedeliste"/>
        <w:numPr>
          <w:ilvl w:val="0"/>
          <w:numId w:val="6"/>
        </w:numPr>
        <w:spacing w:before="60" w:after="120" w:line="276" w:lineRule="auto"/>
        <w:ind w:left="634" w:hanging="288"/>
        <w:contextualSpacing w:val="0"/>
        <w:rPr>
          <w:rFonts w:ascii="Arial" w:eastAsiaTheme="minorHAnsi" w:hAnsi="Arial" w:cs="Arial"/>
          <w:color w:val="000000" w:themeColor="text1"/>
          <w:szCs w:val="18"/>
        </w:rPr>
      </w:pPr>
      <w:r>
        <w:rPr>
          <w:rFonts w:ascii="Arial" w:eastAsiaTheme="minorHAnsi" w:hAnsi="Arial" w:cs="Arial"/>
          <w:color w:val="000000" w:themeColor="text1"/>
          <w:szCs w:val="18"/>
        </w:rPr>
        <w:t>Apparition de convulsions,</w:t>
      </w:r>
      <w:r w:rsidR="00050A33">
        <w:rPr>
          <w:rFonts w:ascii="Arial" w:eastAsiaTheme="minorHAnsi" w:hAnsi="Arial" w:cs="Arial"/>
          <w:color w:val="000000" w:themeColor="text1"/>
          <w:szCs w:val="18"/>
        </w:rPr>
        <w:t xml:space="preserve"> de d</w:t>
      </w:r>
      <w:r w:rsidR="00050A33" w:rsidRPr="0059672C">
        <w:rPr>
          <w:rFonts w:ascii="Arial" w:eastAsiaTheme="minorHAnsi" w:hAnsi="Arial" w:cs="Arial"/>
          <w:color w:val="000000" w:themeColor="text1"/>
          <w:szCs w:val="18"/>
        </w:rPr>
        <w:t>élirium ou d’un état confusionnel aigu;</w:t>
      </w:r>
    </w:p>
    <w:p w14:paraId="599143CA" w14:textId="263FB7F2" w:rsidR="00743F30" w:rsidRPr="0039326A" w:rsidRDefault="00743F30" w:rsidP="00FF261F">
      <w:pPr>
        <w:pStyle w:val="Paragraphedeliste"/>
        <w:numPr>
          <w:ilvl w:val="0"/>
          <w:numId w:val="6"/>
        </w:numPr>
        <w:spacing w:before="60" w:after="120" w:line="276" w:lineRule="auto"/>
        <w:ind w:left="634" w:hanging="288"/>
        <w:contextualSpacing w:val="0"/>
        <w:rPr>
          <w:rFonts w:ascii="Arial" w:eastAsiaTheme="minorHAnsi" w:hAnsi="Arial" w:cs="Arial"/>
          <w:color w:val="000000" w:themeColor="text1"/>
          <w:szCs w:val="18"/>
        </w:rPr>
      </w:pPr>
      <w:r>
        <w:rPr>
          <w:rFonts w:ascii="Arial" w:hAnsi="Arial" w:cs="Arial"/>
          <w:szCs w:val="20"/>
        </w:rPr>
        <w:t>Présence de signes vitaux anormaux, incluant de la fièvre;</w:t>
      </w:r>
    </w:p>
    <w:p w14:paraId="34E28549" w14:textId="758079A8" w:rsidR="00743F30" w:rsidRDefault="00743F30" w:rsidP="00FF261F">
      <w:pPr>
        <w:pStyle w:val="Paragraphedeliste"/>
        <w:numPr>
          <w:ilvl w:val="0"/>
          <w:numId w:val="6"/>
        </w:numPr>
        <w:spacing w:before="60" w:after="120" w:line="276" w:lineRule="auto"/>
        <w:ind w:left="634" w:hanging="288"/>
        <w:contextualSpacing w:val="0"/>
        <w:rPr>
          <w:rFonts w:ascii="Arial" w:hAnsi="Arial" w:cs="Arial"/>
          <w:szCs w:val="20"/>
        </w:rPr>
      </w:pPr>
      <w:r>
        <w:rPr>
          <w:rFonts w:ascii="Arial" w:eastAsiaTheme="minorHAnsi" w:hAnsi="Arial" w:cs="Arial"/>
          <w:color w:val="000000" w:themeColor="text1"/>
          <w:szCs w:val="18"/>
        </w:rPr>
        <w:t>Présence de signes et s</w:t>
      </w:r>
      <w:r w:rsidRPr="00786AB7">
        <w:rPr>
          <w:rFonts w:ascii="Arial" w:eastAsiaTheme="minorHAnsi" w:hAnsi="Arial" w:cs="Arial"/>
          <w:color w:val="000000" w:themeColor="text1"/>
          <w:szCs w:val="18"/>
        </w:rPr>
        <w:t>ymptômes de sevrage</w:t>
      </w:r>
      <w:r w:rsidR="00501D38">
        <w:rPr>
          <w:rFonts w:ascii="Arial" w:eastAsiaTheme="minorHAnsi" w:hAnsi="Arial" w:cs="Arial"/>
          <w:color w:val="000000" w:themeColor="text1"/>
          <w:szCs w:val="18"/>
        </w:rPr>
        <w:t>;</w:t>
      </w:r>
      <w:r>
        <w:rPr>
          <w:rFonts w:ascii="Arial" w:hAnsi="Arial" w:cs="Arial"/>
          <w:szCs w:val="20"/>
        </w:rPr>
        <w:t xml:space="preserve"> </w:t>
      </w:r>
    </w:p>
    <w:p w14:paraId="7442E480" w14:textId="28F56DE6" w:rsidR="009E7EBC" w:rsidRPr="00CE165F" w:rsidRDefault="009E7EBC" w:rsidP="00FF261F">
      <w:pPr>
        <w:pStyle w:val="Paragraphedeliste"/>
        <w:numPr>
          <w:ilvl w:val="0"/>
          <w:numId w:val="6"/>
        </w:numPr>
        <w:spacing w:before="60" w:after="120" w:line="276" w:lineRule="auto"/>
        <w:ind w:left="623" w:hanging="283"/>
        <w:contextualSpacing w:val="0"/>
        <w:rPr>
          <w:rFonts w:ascii="Arial" w:hAnsi="Arial" w:cs="Arial"/>
          <w:szCs w:val="20"/>
        </w:rPr>
      </w:pPr>
      <w:r>
        <w:rPr>
          <w:rFonts w:ascii="Arial" w:eastAsiaTheme="minorHAnsi" w:hAnsi="Arial" w:cs="Arial"/>
          <w:color w:val="000000" w:themeColor="text1"/>
          <w:szCs w:val="18"/>
        </w:rPr>
        <w:t>Résultat d’analyse</w:t>
      </w:r>
      <w:r w:rsidR="0039326A">
        <w:rPr>
          <w:rFonts w:ascii="Arial" w:eastAsiaTheme="minorHAnsi" w:hAnsi="Arial" w:cs="Arial"/>
          <w:color w:val="000000" w:themeColor="text1"/>
          <w:szCs w:val="18"/>
        </w:rPr>
        <w:t>s</w:t>
      </w:r>
      <w:r>
        <w:rPr>
          <w:rFonts w:ascii="Arial" w:eastAsiaTheme="minorHAnsi" w:hAnsi="Arial" w:cs="Arial"/>
          <w:color w:val="000000" w:themeColor="text1"/>
          <w:szCs w:val="18"/>
        </w:rPr>
        <w:t xml:space="preserve"> jugé critique par le laboratoire</w:t>
      </w:r>
      <w:r w:rsidR="00501D38">
        <w:rPr>
          <w:rFonts w:ascii="Arial" w:eastAsiaTheme="minorHAnsi" w:hAnsi="Arial" w:cs="Arial"/>
          <w:color w:val="000000" w:themeColor="text1"/>
          <w:szCs w:val="18"/>
        </w:rPr>
        <w:t>.</w:t>
      </w:r>
      <w:r w:rsidR="00A00CD6">
        <w:rPr>
          <w:rFonts w:ascii="Arial" w:eastAsia="Arial Unicode MS" w:hAnsi="Arial" w:cs="Arial"/>
          <w:szCs w:val="20"/>
        </w:rPr>
        <w:t> </w:t>
      </w:r>
    </w:p>
    <w:p w14:paraId="25C0ACD6" w14:textId="45426145" w:rsidR="00050A33" w:rsidRPr="00CE165F" w:rsidRDefault="00501D38" w:rsidP="00FF261F">
      <w:pPr>
        <w:spacing w:before="120" w:after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="00A53A09">
        <w:rPr>
          <w:rFonts w:ascii="Arial" w:hAnsi="Arial" w:cs="Arial"/>
          <w:szCs w:val="20"/>
        </w:rPr>
        <w:t>viser le médecin répondant à l’intérieur de 7 jours :</w:t>
      </w:r>
    </w:p>
    <w:p w14:paraId="154FD55A" w14:textId="757FDCB1" w:rsidR="0002284A" w:rsidRPr="00C41D7D" w:rsidRDefault="0002284A" w:rsidP="00FF261F">
      <w:pPr>
        <w:pStyle w:val="Paragraphedeliste"/>
        <w:numPr>
          <w:ilvl w:val="0"/>
          <w:numId w:val="6"/>
        </w:numPr>
        <w:spacing w:before="60" w:after="360" w:line="276" w:lineRule="auto"/>
        <w:ind w:left="778" w:hanging="432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</w:t>
      </w:r>
      <w:r w:rsidRPr="0045467B">
        <w:rPr>
          <w:rFonts w:ascii="Arial" w:hAnsi="Arial" w:cs="Arial"/>
          <w:szCs w:val="20"/>
        </w:rPr>
        <w:t>ésultats d’analyses de laboratoire anormaux mais non critiques</w:t>
      </w:r>
      <w:r w:rsidR="00501D38">
        <w:rPr>
          <w:rFonts w:ascii="Arial" w:hAnsi="Arial" w:cs="Arial"/>
          <w:szCs w:val="20"/>
        </w:rPr>
        <w:t>.</w:t>
      </w:r>
    </w:p>
    <w:p w14:paraId="34979F60" w14:textId="77777777" w:rsidR="00FF261F" w:rsidRPr="00371EF7" w:rsidRDefault="00FF261F" w:rsidP="00FF261F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color w:val="FFFFFF" w:themeColor="background1"/>
          <w:sz w:val="22"/>
          <w:szCs w:val="22"/>
        </w:rPr>
        <w:t>documentation</w:t>
      </w:r>
    </w:p>
    <w:p w14:paraId="37C9EC15" w14:textId="7A25563C" w:rsidR="00FF261F" w:rsidRDefault="00FF261F" w:rsidP="00FF261F">
      <w:pPr>
        <w:spacing w:after="360"/>
        <w:rPr>
          <w:rFonts w:ascii="Arial" w:hAnsi="Arial" w:cs="Arial"/>
          <w:szCs w:val="20"/>
        </w:rPr>
      </w:pPr>
      <w:r w:rsidRPr="00F375EA">
        <w:rPr>
          <w:rFonts w:ascii="Arial" w:hAnsi="Arial" w:cs="Arial"/>
          <w:szCs w:val="20"/>
        </w:rPr>
        <w:t>Remplir le formulaire de liaison pour le pharmacien communautaire</w:t>
      </w:r>
      <w:r>
        <w:rPr>
          <w:rFonts w:ascii="Arial" w:hAnsi="Arial" w:cs="Arial"/>
          <w:szCs w:val="20"/>
        </w:rPr>
        <w:t>,</w:t>
      </w:r>
      <w:r w:rsidRPr="00A45EFE">
        <w:rPr>
          <w:rFonts w:ascii="Arial" w:hAnsi="Arial" w:cs="Arial"/>
          <w:szCs w:val="20"/>
        </w:rPr>
        <w:t xml:space="preserve"> s’il y a lieu</w:t>
      </w:r>
      <w:r>
        <w:rPr>
          <w:rFonts w:ascii="Arial" w:hAnsi="Arial" w:cs="Arial"/>
          <w:szCs w:val="20"/>
        </w:rPr>
        <w:t>.</w:t>
      </w:r>
      <w:r w:rsidRPr="00A45EF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</w:t>
      </w:r>
      <w:r w:rsidRPr="00A45EFE">
        <w:rPr>
          <w:rFonts w:ascii="Arial" w:hAnsi="Arial" w:cs="Arial"/>
          <w:szCs w:val="20"/>
        </w:rPr>
        <w:t xml:space="preserve">onsulter le </w:t>
      </w:r>
      <w:r>
        <w:rPr>
          <w:rFonts w:ascii="Arial" w:hAnsi="Arial" w:cs="Arial"/>
          <w:szCs w:val="20"/>
        </w:rPr>
        <w:t>gabarit</w:t>
      </w:r>
      <w:r w:rsidRPr="00A45EFE">
        <w:rPr>
          <w:rFonts w:ascii="Arial" w:hAnsi="Arial" w:cs="Arial"/>
          <w:szCs w:val="20"/>
        </w:rPr>
        <w:t xml:space="preserve"> disponible dans la section </w:t>
      </w:r>
      <w:r>
        <w:rPr>
          <w:rFonts w:ascii="Arial" w:hAnsi="Arial" w:cs="Arial"/>
          <w:szCs w:val="20"/>
        </w:rPr>
        <w:t>« </w:t>
      </w:r>
      <w:hyperlink r:id="rId8" w:history="1">
        <w:r w:rsidRPr="00D8795E">
          <w:rPr>
            <w:rStyle w:val="Lienhypertexte"/>
            <w:rFonts w:ascii="Arial" w:hAnsi="Arial" w:cs="Arial"/>
            <w:szCs w:val="20"/>
          </w:rPr>
          <w:t>Protocoles médicaux nationaux et ordonnances associées</w:t>
        </w:r>
      </w:hyperlink>
      <w:r>
        <w:rPr>
          <w:rFonts w:ascii="Arial" w:hAnsi="Arial" w:cs="Arial"/>
          <w:szCs w:val="20"/>
        </w:rPr>
        <w:t> »</w:t>
      </w:r>
      <w:r w:rsidRPr="00A45EFE">
        <w:rPr>
          <w:rFonts w:ascii="Arial" w:hAnsi="Arial" w:cs="Arial"/>
          <w:szCs w:val="20"/>
        </w:rPr>
        <w:t xml:space="preserve"> sur le site Web de l'INESSS.</w:t>
      </w:r>
    </w:p>
    <w:p w14:paraId="45B10F34" w14:textId="5766AEC7" w:rsidR="00FF261F" w:rsidRPr="00371EF7" w:rsidRDefault="00FF261F" w:rsidP="00FF261F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t xml:space="preserve">identification du </w:t>
      </w:r>
      <w:r>
        <w:rPr>
          <w:rFonts w:ascii="Arial" w:hAnsi="Arial" w:cs="Arial"/>
          <w:color w:val="FFFFFF" w:themeColor="background1"/>
          <w:sz w:val="22"/>
          <w:szCs w:val="20"/>
        </w:rPr>
        <w:t xml:space="preserve">prescripteur </w:t>
      </w:r>
      <w:r w:rsidRPr="00371EF7">
        <w:rPr>
          <w:rFonts w:ascii="Arial" w:hAnsi="Arial" w:cs="Arial"/>
          <w:color w:val="FFFFFF" w:themeColor="background1"/>
          <w:sz w:val="22"/>
          <w:szCs w:val="20"/>
        </w:rPr>
        <w:t>répondant</w:t>
      </w:r>
    </w:p>
    <w:p w14:paraId="34A11D0D" w14:textId="320726C2" w:rsidR="00FF261F" w:rsidRPr="00DC2E54" w:rsidRDefault="00FF261F" w:rsidP="00FF261F">
      <w:pPr>
        <w:pStyle w:val="Paragraphedeliste"/>
        <w:numPr>
          <w:ilvl w:val="0"/>
          <w:numId w:val="11"/>
        </w:numPr>
        <w:spacing w:before="60" w:after="360" w:line="276" w:lineRule="auto"/>
        <w:ind w:left="432"/>
        <w:contextualSpacing w:val="0"/>
        <w:rPr>
          <w:rFonts w:ascii="Arial" w:hAnsi="Arial" w:cs="Arial"/>
          <w:sz w:val="18"/>
          <w:szCs w:val="18"/>
        </w:rPr>
      </w:pPr>
      <w:r w:rsidRPr="00DC2E54">
        <w:rPr>
          <w:rFonts w:ascii="Arial" w:eastAsiaTheme="minorHAnsi" w:hAnsi="Arial" w:cs="Arial"/>
          <w:color w:val="0A0A0A"/>
          <w:sz w:val="18"/>
          <w:szCs w:val="18"/>
          <w:lang w:val="fr-FR" w:eastAsia="fr-CA"/>
        </w:rPr>
        <w:t>L</w:t>
      </w:r>
      <w:r w:rsidRPr="00DC2E54">
        <w:rPr>
          <w:rFonts w:ascii="Arial" w:eastAsiaTheme="minorHAnsi" w:hAnsi="Arial" w:cs="Arial"/>
          <w:i/>
          <w:iCs/>
          <w:color w:val="0A0A0A"/>
          <w:sz w:val="18"/>
          <w:szCs w:val="18"/>
          <w:lang w:val="fr-FR" w:eastAsia="fr-CA"/>
        </w:rPr>
        <w:t xml:space="preserve">es milieux qui souhaitent rédiger une ordonnance collective à partir de ce modèle </w:t>
      </w:r>
      <w:r w:rsidRPr="00DC2E54">
        <w:rPr>
          <w:rFonts w:ascii="Arial" w:eastAsiaTheme="minorHAnsi" w:hAnsi="Arial" w:cs="Arial"/>
          <w:b/>
          <w:bCs/>
          <w:i/>
          <w:iCs/>
          <w:color w:val="0A0A0A"/>
          <w:sz w:val="18"/>
          <w:szCs w:val="18"/>
          <w:lang w:val="fr-FR" w:eastAsia="fr-CA"/>
        </w:rPr>
        <w:t xml:space="preserve">doivent spécifier dans cette section le mécanisme d’identification du prescripteur répondant </w:t>
      </w:r>
      <w:r w:rsidRPr="00DC2E54">
        <w:rPr>
          <w:rFonts w:ascii="Arial" w:eastAsiaTheme="minorHAnsi" w:hAnsi="Arial" w:cs="Arial"/>
          <w:i/>
          <w:iCs/>
          <w:color w:val="0A0A0A"/>
          <w:sz w:val="18"/>
          <w:szCs w:val="18"/>
          <w:lang w:val="fr-FR" w:eastAsia="fr-CA"/>
        </w:rPr>
        <w:t>qui devra être indiqué sur le formulaire de liaison lors de l’individualisation de cette ordonnance collective. La directive en italique (</w:t>
      </w:r>
      <w:r w:rsidRPr="00DC2E54">
        <w:rPr>
          <w:rFonts w:ascii="Arial" w:eastAsiaTheme="minorHAnsi" w:hAnsi="Arial" w:cs="Arial"/>
          <w:i/>
          <w:iCs/>
          <w:color w:val="FB0007"/>
          <w:sz w:val="18"/>
          <w:szCs w:val="18"/>
          <w:lang w:val="fr-FR" w:eastAsia="fr-CA"/>
        </w:rPr>
        <w:t>!</w:t>
      </w:r>
      <w:r w:rsidRPr="00DC2E54">
        <w:rPr>
          <w:rFonts w:ascii="Arial" w:eastAsiaTheme="minorHAnsi" w:hAnsi="Arial" w:cs="Arial"/>
          <w:i/>
          <w:iCs/>
          <w:color w:val="0A0A0A"/>
          <w:sz w:val="18"/>
          <w:szCs w:val="18"/>
          <w:lang w:val="fr-FR" w:eastAsia="fr-CA"/>
        </w:rPr>
        <w:t xml:space="preserve">) doit ensuite être retirée de la version qui sera </w:t>
      </w:r>
      <w:r w:rsidRPr="00DC2E54">
        <w:rPr>
          <w:rFonts w:ascii="Arial" w:hAnsi="Arial" w:cs="Arial"/>
          <w:i/>
          <w:iCs/>
          <w:sz w:val="18"/>
          <w:szCs w:val="18"/>
        </w:rPr>
        <w:t>rendue</w:t>
      </w:r>
      <w:r w:rsidRPr="00DC2E54">
        <w:rPr>
          <w:rFonts w:ascii="Arial" w:eastAsiaTheme="minorHAnsi" w:hAnsi="Arial" w:cs="Arial"/>
          <w:i/>
          <w:iCs/>
          <w:color w:val="0A0A0A"/>
          <w:sz w:val="18"/>
          <w:szCs w:val="18"/>
          <w:lang w:val="fr-FR" w:eastAsia="fr-CA"/>
        </w:rPr>
        <w:t xml:space="preserve"> disponible.</w:t>
      </w:r>
    </w:p>
    <w:p w14:paraId="35F52037" w14:textId="77777777" w:rsidR="00993FCA" w:rsidRPr="00371EF7" w:rsidRDefault="00993FCA" w:rsidP="00FF261F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t>processus de mise en vigueur</w:t>
      </w:r>
    </w:p>
    <w:p w14:paraId="17E1A371" w14:textId="77777777" w:rsidR="00993FCA" w:rsidRPr="003A080F" w:rsidRDefault="00993FCA" w:rsidP="003C006E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Élaboration de la version actuelle  </w:t>
      </w:r>
      <w:r w:rsidRPr="003A080F">
        <w:rPr>
          <w:rFonts w:ascii="Arial" w:hAnsi="Arial" w:cs="Arial"/>
          <w:b/>
          <w:color w:val="000000" w:themeColor="text1"/>
          <w:sz w:val="12"/>
        </w:rPr>
        <w:t>(identification du ou des médecins concernés et des personnes responsables, le cas échéant)</w:t>
      </w:r>
    </w:p>
    <w:p w14:paraId="4647E823" w14:textId="77777777" w:rsidR="00993FCA" w:rsidRPr="003A080F" w:rsidRDefault="00993FCA" w:rsidP="003C006E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VALIDATION DE LA VERSION ACTUELLE </w:t>
      </w: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 </w:t>
      </w:r>
      <w:r w:rsidRPr="003A080F">
        <w:rPr>
          <w:rFonts w:ascii="Arial" w:hAnsi="Arial" w:cs="Arial"/>
          <w:b/>
          <w:color w:val="000000" w:themeColor="text1"/>
          <w:sz w:val="12"/>
        </w:rPr>
        <w:t>(identification du ou des médecins concernés et des personnes responsables, le cas échéant)</w:t>
      </w:r>
    </w:p>
    <w:p w14:paraId="4FA1687F" w14:textId="77777777" w:rsidR="00993FCA" w:rsidRPr="003A080F" w:rsidRDefault="00993FCA" w:rsidP="003C006E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>APPROBATION DE LA VERSION ACTUELLE PAR LE REPRÉSENTANT DU CMDP DE L’ÉTABLISSEMENT</w:t>
      </w:r>
    </w:p>
    <w:p w14:paraId="7E32AB8C" w14:textId="21955365" w:rsidR="00993FCA" w:rsidRPr="003A080F" w:rsidRDefault="00993FCA" w:rsidP="00AC038D">
      <w:pPr>
        <w:tabs>
          <w:tab w:val="left" w:pos="5670"/>
        </w:tabs>
        <w:spacing w:before="60" w:after="240"/>
        <w:ind w:firstLine="567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Nom :</w:t>
      </w:r>
      <w:r w:rsidRPr="003A080F">
        <w:rPr>
          <w:rFonts w:ascii="Arial" w:hAnsi="Arial" w:cs="Arial"/>
          <w:color w:val="000000" w:themeColor="text1"/>
        </w:rPr>
        <w:tab/>
        <w:t>Prénom :</w:t>
      </w:r>
    </w:p>
    <w:p w14:paraId="78EC0AC6" w14:textId="78AD0AA7" w:rsidR="00993FCA" w:rsidRPr="003A080F" w:rsidRDefault="00993FCA" w:rsidP="00AC038D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Signature :</w:t>
      </w:r>
      <w:r w:rsidRPr="003A080F">
        <w:rPr>
          <w:rFonts w:ascii="Arial" w:hAnsi="Arial" w:cs="Arial"/>
          <w:color w:val="000000" w:themeColor="text1"/>
        </w:rPr>
        <w:tab/>
        <w:t>Date :</w:t>
      </w:r>
    </w:p>
    <w:p w14:paraId="126643F2" w14:textId="77777777" w:rsidR="00993FCA" w:rsidRPr="003A080F" w:rsidRDefault="00993FCA" w:rsidP="00993FCA">
      <w:pPr>
        <w:spacing w:before="60" w:after="60"/>
        <w:ind w:firstLine="567"/>
        <w:rPr>
          <w:rFonts w:ascii="Arial" w:hAnsi="Arial" w:cs="Arial"/>
          <w:color w:val="000000" w:themeColor="text1"/>
        </w:rPr>
      </w:pPr>
    </w:p>
    <w:p w14:paraId="784951AF" w14:textId="77777777" w:rsidR="00993FCA" w:rsidRPr="003A080F" w:rsidRDefault="00993FCA" w:rsidP="00993FCA">
      <w:pPr>
        <w:spacing w:before="60" w:after="60"/>
        <w:ind w:firstLine="567"/>
        <w:rPr>
          <w:rFonts w:ascii="Arial" w:hAnsi="Arial" w:cs="Arial"/>
          <w:color w:val="000000" w:themeColor="text1"/>
        </w:rPr>
      </w:pPr>
    </w:p>
    <w:p w14:paraId="7FD587EB" w14:textId="77777777" w:rsidR="00FF261F" w:rsidRDefault="00FF261F">
      <w:pPr>
        <w:spacing w:line="276" w:lineRule="auto"/>
        <w:rPr>
          <w:rFonts w:ascii="Arial" w:eastAsia="Arial Unicode MS" w:hAnsi="Arial" w:cs="Arial"/>
          <w:b/>
          <w:color w:val="000000" w:themeColor="text1"/>
          <w:szCs w:val="20"/>
        </w:rPr>
      </w:pPr>
      <w:r>
        <w:rPr>
          <w:rFonts w:ascii="Arial" w:eastAsia="Arial Unicode MS" w:hAnsi="Arial" w:cs="Arial"/>
          <w:b/>
          <w:color w:val="000000" w:themeColor="text1"/>
          <w:szCs w:val="20"/>
        </w:rPr>
        <w:br w:type="page"/>
      </w:r>
    </w:p>
    <w:p w14:paraId="44ECBE3E" w14:textId="39BF6D6C" w:rsidR="003858D1" w:rsidRPr="003A080F" w:rsidRDefault="003858D1" w:rsidP="003858D1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lastRenderedPageBreak/>
        <w:t>APPROBATION DE LA VERSION ACTUELLE PAR LES</w:t>
      </w:r>
      <w:r w:rsidR="008A5F54">
        <w:rPr>
          <w:rFonts w:ascii="Arial" w:eastAsia="Arial Unicode MS" w:hAnsi="Arial" w:cs="Arial"/>
          <w:b/>
          <w:color w:val="000000" w:themeColor="text1"/>
          <w:szCs w:val="20"/>
        </w:rPr>
        <w:t xml:space="preserve"> MÉDECINS</w:t>
      </w:r>
      <w:r>
        <w:rPr>
          <w:rFonts w:ascii="Arial" w:eastAsia="Arial Unicode MS" w:hAnsi="Arial" w:cs="Arial"/>
          <w:b/>
          <w:color w:val="000000" w:themeColor="text1"/>
          <w:szCs w:val="20"/>
        </w:rPr>
        <w:t xml:space="preserve"> </w:t>
      </w: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>SIGNATAIRES (HORS ÉTABLISSEMENT)</w:t>
      </w:r>
    </w:p>
    <w:tbl>
      <w:tblPr>
        <w:tblStyle w:val="Grilleclaire-Accent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17"/>
        <w:gridCol w:w="2020"/>
        <w:gridCol w:w="2039"/>
        <w:gridCol w:w="2049"/>
        <w:gridCol w:w="2063"/>
      </w:tblGrid>
      <w:tr w:rsidR="003A080F" w:rsidRPr="003A080F" w14:paraId="04A2B60B" w14:textId="77777777" w:rsidTr="003A0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4AF920BA" w14:textId="77777777" w:rsidR="00993FCA" w:rsidRPr="003A080F" w:rsidRDefault="00993FCA" w:rsidP="00574D1A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 et prénom</w:t>
            </w: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52696C37" w14:textId="77777777" w:rsidR="00993FCA" w:rsidRPr="003A080F" w:rsidRDefault="00993FCA" w:rsidP="00574D1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Numéro de permis</w:t>
            </w: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3169625B" w14:textId="77777777" w:rsidR="00993FCA" w:rsidRPr="003A080F" w:rsidRDefault="00993FCA" w:rsidP="00574D1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32EF17DF" w14:textId="77777777" w:rsidR="00993FCA" w:rsidRPr="003A080F" w:rsidRDefault="00993FCA" w:rsidP="00574D1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Téléphone</w:t>
            </w: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1973A58C" w14:textId="77777777" w:rsidR="00993FCA" w:rsidRPr="003A080F" w:rsidRDefault="00993FCA" w:rsidP="00574D1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Télécopieur</w:t>
            </w:r>
          </w:p>
        </w:tc>
      </w:tr>
      <w:tr w:rsidR="00993FCA" w:rsidRPr="00890123" w14:paraId="3E67E672" w14:textId="77777777" w:rsidTr="003A0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12E70BA" w14:textId="77777777" w:rsidR="00993FCA" w:rsidRPr="00890123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A77A45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0A75B8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52E6B7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869D045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FCA" w:rsidRPr="00890123" w14:paraId="08D56C4A" w14:textId="77777777" w:rsidTr="003A08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007529" w14:textId="77777777" w:rsidR="00993FCA" w:rsidRPr="00890123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9B8641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07A35B7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6B9FF9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E4DBEB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FCA" w:rsidRPr="00890123" w14:paraId="2FBD627B" w14:textId="77777777" w:rsidTr="003A0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A802E9" w14:textId="77777777" w:rsidR="00993FCA" w:rsidRPr="00890123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848F0C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707024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8AD213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A9D0D6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FCA" w:rsidRPr="00890123" w14:paraId="29FEB60E" w14:textId="77777777" w:rsidTr="003A08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F77E021" w14:textId="77777777" w:rsidR="00993FCA" w:rsidRPr="00890123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DE047E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5F1995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F6551BA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CFD3C4A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FCA" w:rsidRPr="00890123" w14:paraId="5B366274" w14:textId="77777777" w:rsidTr="003A0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9B0264" w14:textId="77777777" w:rsidR="00993FCA" w:rsidRPr="00890123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B77EDB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E8A912B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4EFF0F7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FC2578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FCA" w:rsidRPr="00890123" w14:paraId="0955D2DB" w14:textId="77777777" w:rsidTr="003A08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6BF1A1" w14:textId="77777777" w:rsidR="00993FCA" w:rsidRPr="00890123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8218022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83D7F9B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551C54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2C6CC6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FCA" w:rsidRPr="00890123" w14:paraId="50DD6A9B" w14:textId="77777777" w:rsidTr="003A0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86D6D4" w14:textId="77777777" w:rsidR="00993FCA" w:rsidRPr="00890123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EC507E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3D8C491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F9E3DD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6A7726C" w14:textId="77777777" w:rsidR="00993FCA" w:rsidRPr="00890123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FCA" w:rsidRPr="00890123" w14:paraId="17A8E3A6" w14:textId="77777777" w:rsidTr="003A08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4FA030" w14:textId="77777777" w:rsidR="00993FCA" w:rsidRPr="00890123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C13025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460EC0F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4CD584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A7E92A" w14:textId="77777777" w:rsidR="00993FCA" w:rsidRPr="00890123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226A7" w14:textId="77777777" w:rsidR="00993FCA" w:rsidRDefault="00993FCA" w:rsidP="00993FCA">
      <w:pPr>
        <w:spacing w:before="60" w:after="60"/>
        <w:ind w:firstLine="567"/>
        <w:rPr>
          <w:rFonts w:ascii="Arial" w:hAnsi="Arial" w:cs="Arial"/>
        </w:rPr>
      </w:pPr>
    </w:p>
    <w:p w14:paraId="3001BC38" w14:textId="77777777" w:rsidR="00993FCA" w:rsidRPr="003A080F" w:rsidRDefault="00993FCA" w:rsidP="003C006E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szCs w:val="20"/>
        </w:rPr>
      </w:pPr>
      <w:r w:rsidRPr="003A080F">
        <w:rPr>
          <w:rFonts w:ascii="Arial" w:eastAsia="Arial Unicode MS" w:hAnsi="Arial" w:cs="Arial"/>
          <w:b/>
          <w:szCs w:val="20"/>
        </w:rPr>
        <w:t>RÉVISION</w:t>
      </w:r>
    </w:p>
    <w:p w14:paraId="4D9E8B3B" w14:textId="77777777" w:rsidR="00993FCA" w:rsidRPr="00890123" w:rsidRDefault="00993FCA" w:rsidP="00FF261F">
      <w:pPr>
        <w:spacing w:before="60" w:after="120" w:line="276" w:lineRule="auto"/>
        <w:ind w:left="562"/>
        <w:rPr>
          <w:rFonts w:ascii="Arial" w:hAnsi="Arial" w:cs="Arial"/>
        </w:rPr>
      </w:pPr>
      <w:r w:rsidRPr="00D21A05">
        <w:rPr>
          <w:rFonts w:ascii="Arial" w:hAnsi="Arial" w:cs="Arial"/>
        </w:rPr>
        <w:t>Date d’entrée en vigueur :</w:t>
      </w:r>
    </w:p>
    <w:p w14:paraId="56503CEF" w14:textId="77777777" w:rsidR="00993FCA" w:rsidRPr="00890123" w:rsidRDefault="00993FCA" w:rsidP="00FF261F">
      <w:pPr>
        <w:spacing w:before="60" w:after="120" w:line="276" w:lineRule="auto"/>
        <w:ind w:left="562"/>
        <w:rPr>
          <w:rFonts w:ascii="Arial" w:hAnsi="Arial" w:cs="Arial"/>
        </w:rPr>
      </w:pPr>
      <w:r w:rsidRPr="00890123">
        <w:rPr>
          <w:rFonts w:ascii="Arial" w:hAnsi="Arial" w:cs="Arial"/>
        </w:rPr>
        <w:t>Date de la dernière révision (s</w:t>
      </w:r>
      <w:r>
        <w:rPr>
          <w:rFonts w:ascii="Arial" w:hAnsi="Arial" w:cs="Arial"/>
        </w:rPr>
        <w:t>’il y a lieu</w:t>
      </w:r>
      <w:r w:rsidRPr="00890123">
        <w:rPr>
          <w:rFonts w:ascii="Arial" w:hAnsi="Arial" w:cs="Arial"/>
        </w:rPr>
        <w:t>) :</w:t>
      </w:r>
    </w:p>
    <w:p w14:paraId="5F3E893E" w14:textId="77777777" w:rsidR="00993FCA" w:rsidRPr="00890123" w:rsidRDefault="00993FCA" w:rsidP="00FF261F">
      <w:pPr>
        <w:spacing w:before="60" w:after="120" w:line="276" w:lineRule="auto"/>
        <w:ind w:left="562"/>
        <w:rPr>
          <w:rFonts w:ascii="Arial" w:hAnsi="Arial" w:cs="Arial"/>
        </w:rPr>
      </w:pPr>
      <w:r w:rsidRPr="00890123">
        <w:rPr>
          <w:rFonts w:ascii="Arial" w:hAnsi="Arial" w:cs="Arial"/>
        </w:rPr>
        <w:t>Date prévue de la prochaine révision :</w:t>
      </w:r>
    </w:p>
    <w:p w14:paraId="7D24095A" w14:textId="4C443EAE" w:rsidR="00993FCA" w:rsidRPr="00890123" w:rsidRDefault="00993FCA" w:rsidP="00FF261F">
      <w:pPr>
        <w:spacing w:before="60" w:after="120" w:line="276" w:lineRule="auto"/>
        <w:ind w:left="562"/>
        <w:rPr>
          <w:rFonts w:ascii="Arial" w:hAnsi="Arial" w:cs="Arial"/>
        </w:rPr>
      </w:pPr>
      <w:r w:rsidRPr="00890123">
        <w:rPr>
          <w:rFonts w:ascii="Arial" w:hAnsi="Arial" w:cs="Arial"/>
        </w:rPr>
        <w:t xml:space="preserve">Signature </w:t>
      </w:r>
      <w:r w:rsidR="003858D1" w:rsidRPr="00890123">
        <w:rPr>
          <w:rFonts w:ascii="Arial" w:hAnsi="Arial" w:cs="Arial"/>
        </w:rPr>
        <w:t xml:space="preserve">du </w:t>
      </w:r>
      <w:r w:rsidR="003858D1">
        <w:rPr>
          <w:rFonts w:ascii="Arial" w:hAnsi="Arial" w:cs="Arial"/>
        </w:rPr>
        <w:t>prescripteur autorisé</w:t>
      </w:r>
      <w:r w:rsidR="003858D1" w:rsidRPr="00890123">
        <w:rPr>
          <w:rFonts w:ascii="Arial" w:hAnsi="Arial" w:cs="Arial"/>
        </w:rPr>
        <w:t xml:space="preserve"> répondant </w:t>
      </w:r>
      <w:r w:rsidRPr="00890123">
        <w:rPr>
          <w:rFonts w:ascii="Arial" w:hAnsi="Arial" w:cs="Arial"/>
        </w:rPr>
        <w:t>(s</w:t>
      </w:r>
      <w:r>
        <w:rPr>
          <w:rFonts w:ascii="Arial" w:hAnsi="Arial" w:cs="Arial"/>
        </w:rPr>
        <w:t>’il y a lieu</w:t>
      </w:r>
      <w:r w:rsidRPr="00890123">
        <w:rPr>
          <w:rFonts w:ascii="Arial" w:hAnsi="Arial" w:cs="Arial"/>
        </w:rPr>
        <w:t>) :</w:t>
      </w:r>
    </w:p>
    <w:p w14:paraId="6A87CF3C" w14:textId="77777777" w:rsidR="00993FCA" w:rsidRPr="00890123" w:rsidRDefault="00993FCA" w:rsidP="00FF261F">
      <w:pPr>
        <w:spacing w:before="60" w:after="120" w:line="276" w:lineRule="auto"/>
        <w:ind w:left="562"/>
        <w:rPr>
          <w:rFonts w:ascii="Arial" w:hAnsi="Arial" w:cs="Arial"/>
        </w:rPr>
      </w:pPr>
    </w:p>
    <w:p w14:paraId="77260F47" w14:textId="369585ED" w:rsidR="00924CF5" w:rsidRDefault="00993FCA" w:rsidP="00FF261F">
      <w:pPr>
        <w:tabs>
          <w:tab w:val="left" w:pos="5670"/>
        </w:tabs>
        <w:spacing w:before="60" w:after="120" w:line="276" w:lineRule="auto"/>
        <w:ind w:left="562"/>
      </w:pPr>
      <w:r w:rsidRPr="00890123">
        <w:rPr>
          <w:rFonts w:ascii="Arial" w:hAnsi="Arial" w:cs="Arial"/>
        </w:rPr>
        <w:t>Signature :</w:t>
      </w:r>
      <w:r w:rsidR="008002C5">
        <w:rPr>
          <w:rFonts w:ascii="Arial" w:hAnsi="Arial" w:cs="Arial"/>
        </w:rPr>
        <w:tab/>
      </w:r>
      <w:r w:rsidRPr="00890123">
        <w:rPr>
          <w:rFonts w:ascii="Arial" w:hAnsi="Arial" w:cs="Arial"/>
        </w:rPr>
        <w:t>Date :</w:t>
      </w:r>
    </w:p>
    <w:sectPr w:rsidR="00924CF5" w:rsidSect="004E1B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5B50E" w14:textId="77777777" w:rsidR="00EA2A39" w:rsidRDefault="00EA2A39" w:rsidP="00484DBD">
      <w:pPr>
        <w:spacing w:after="0" w:line="240" w:lineRule="auto"/>
      </w:pPr>
      <w:r>
        <w:separator/>
      </w:r>
    </w:p>
  </w:endnote>
  <w:endnote w:type="continuationSeparator" w:id="0">
    <w:p w14:paraId="10C18FA3" w14:textId="77777777" w:rsidR="00EA2A39" w:rsidRDefault="00EA2A39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7777777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2"/>
      </w:rPr>
      <w:id w:val="-16021789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A2611A" w14:textId="59B0BB82" w:rsidR="003C006E" w:rsidRPr="006956BA" w:rsidRDefault="003C006E" w:rsidP="006956BA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 w:val="16"/>
            <w:szCs w:val="12"/>
          </w:rPr>
        </w:pPr>
        <w:r w:rsidRPr="006956BA">
          <w:rPr>
            <w:rFonts w:ascii="Arial" w:hAnsi="Arial" w:cs="Arial"/>
            <w:b/>
            <w:sz w:val="16"/>
            <w:szCs w:val="12"/>
          </w:rPr>
          <w:t>INESSS</w:t>
        </w:r>
        <w:r w:rsidRPr="006956BA">
          <w:rPr>
            <w:rFonts w:ascii="Arial" w:hAnsi="Arial" w:cs="Arial"/>
            <w:sz w:val="16"/>
            <w:szCs w:val="12"/>
          </w:rPr>
          <w:t xml:space="preserve"> | </w:t>
        </w:r>
        <w:r w:rsidR="00AA30E4" w:rsidRPr="006956BA">
          <w:rPr>
            <w:rFonts w:ascii="Arial" w:hAnsi="Arial" w:cs="Arial"/>
            <w:sz w:val="16"/>
            <w:szCs w:val="12"/>
          </w:rPr>
          <w:t>O</w:t>
        </w:r>
        <w:r w:rsidRPr="006956BA">
          <w:rPr>
            <w:rFonts w:ascii="Arial" w:hAnsi="Arial" w:cs="Arial"/>
            <w:sz w:val="16"/>
            <w:szCs w:val="12"/>
          </w:rPr>
          <w:t xml:space="preserve">rdonnance </w:t>
        </w:r>
        <w:r w:rsidR="00D45914" w:rsidRPr="006956BA">
          <w:rPr>
            <w:rFonts w:ascii="Arial" w:hAnsi="Arial" w:cs="Arial"/>
            <w:sz w:val="16"/>
            <w:szCs w:val="12"/>
          </w:rPr>
          <w:t xml:space="preserve">collective – </w:t>
        </w:r>
        <w:r w:rsidR="00CB130B" w:rsidRPr="006956BA">
          <w:rPr>
            <w:rFonts w:ascii="Arial" w:hAnsi="Arial" w:cs="Arial"/>
            <w:sz w:val="16"/>
            <w:szCs w:val="12"/>
          </w:rPr>
          <w:t xml:space="preserve">Bilan sanguin  </w:t>
        </w:r>
        <w:r w:rsidR="00CB130B" w:rsidRPr="006956BA">
          <w:rPr>
            <w:rFonts w:ascii="Calibri" w:hAnsi="Calibri"/>
            <w:sz w:val="16"/>
            <w:szCs w:val="12"/>
          </w:rPr>
          <w:t xml:space="preserve"> </w:t>
        </w:r>
        <w:r w:rsidR="006956BA">
          <w:rPr>
            <w:rFonts w:ascii="Calibri" w:hAnsi="Calibri"/>
            <w:sz w:val="16"/>
            <w:szCs w:val="12"/>
          </w:rPr>
          <w:t xml:space="preserve">   </w:t>
        </w:r>
        <w:r w:rsidRPr="006956BA">
          <w:rPr>
            <w:rFonts w:ascii="Arial" w:hAnsi="Arial" w:cs="Arial"/>
            <w:sz w:val="16"/>
            <w:szCs w:val="12"/>
          </w:rPr>
          <w:fldChar w:fldCharType="begin"/>
        </w:r>
        <w:r w:rsidRPr="006956BA">
          <w:rPr>
            <w:rFonts w:ascii="Arial" w:hAnsi="Arial" w:cs="Arial"/>
            <w:sz w:val="16"/>
            <w:szCs w:val="12"/>
          </w:rPr>
          <w:instrText>PAGE   \* MERGEFORMAT</w:instrText>
        </w:r>
        <w:r w:rsidRPr="006956BA">
          <w:rPr>
            <w:rFonts w:ascii="Arial" w:hAnsi="Arial" w:cs="Arial"/>
            <w:sz w:val="16"/>
            <w:szCs w:val="12"/>
          </w:rPr>
          <w:fldChar w:fldCharType="separate"/>
        </w:r>
        <w:r w:rsidR="008A5F54" w:rsidRPr="006956BA">
          <w:rPr>
            <w:rFonts w:ascii="Arial" w:hAnsi="Arial" w:cs="Arial"/>
            <w:noProof/>
            <w:sz w:val="16"/>
            <w:szCs w:val="12"/>
          </w:rPr>
          <w:t>2</w:t>
        </w:r>
        <w:r w:rsidRPr="006956BA">
          <w:rPr>
            <w:rFonts w:ascii="Arial" w:hAnsi="Arial" w:cs="Arial"/>
            <w:sz w:val="16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2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3F2069" w14:textId="7143CB20" w:rsidR="003C006E" w:rsidRPr="006956BA" w:rsidRDefault="003C006E" w:rsidP="006956BA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 w:val="16"/>
            <w:szCs w:val="12"/>
          </w:rPr>
        </w:pPr>
        <w:r w:rsidRPr="006956BA">
          <w:rPr>
            <w:rFonts w:ascii="Arial" w:hAnsi="Arial" w:cs="Arial"/>
            <w:b/>
            <w:sz w:val="16"/>
            <w:szCs w:val="12"/>
          </w:rPr>
          <w:t>INESSS</w:t>
        </w:r>
        <w:r w:rsidRPr="006956BA">
          <w:rPr>
            <w:rFonts w:ascii="Arial" w:hAnsi="Arial" w:cs="Arial"/>
            <w:sz w:val="16"/>
            <w:szCs w:val="12"/>
          </w:rPr>
          <w:t xml:space="preserve"> |</w:t>
        </w:r>
        <w:r w:rsidR="00AA30E4" w:rsidRPr="006956BA">
          <w:rPr>
            <w:rFonts w:ascii="Arial" w:hAnsi="Arial" w:cs="Arial"/>
            <w:sz w:val="16"/>
            <w:szCs w:val="12"/>
          </w:rPr>
          <w:t>O</w:t>
        </w:r>
        <w:r w:rsidRPr="006956BA">
          <w:rPr>
            <w:rFonts w:ascii="Arial" w:hAnsi="Arial" w:cs="Arial"/>
            <w:sz w:val="16"/>
            <w:szCs w:val="12"/>
          </w:rPr>
          <w:t>rdonnance</w:t>
        </w:r>
        <w:r w:rsidR="00CB624C" w:rsidRPr="006956BA">
          <w:rPr>
            <w:rFonts w:ascii="Arial" w:hAnsi="Arial" w:cs="Arial"/>
            <w:sz w:val="16"/>
            <w:szCs w:val="12"/>
          </w:rPr>
          <w:t xml:space="preserve"> </w:t>
        </w:r>
        <w:r w:rsidR="00D45914" w:rsidRPr="006956BA">
          <w:rPr>
            <w:rFonts w:ascii="Arial" w:hAnsi="Arial" w:cs="Arial"/>
            <w:sz w:val="16"/>
            <w:szCs w:val="12"/>
          </w:rPr>
          <w:t xml:space="preserve">collective – </w:t>
        </w:r>
        <w:r w:rsidR="00EF1D53" w:rsidRPr="006956BA">
          <w:rPr>
            <w:rFonts w:ascii="Arial" w:hAnsi="Arial" w:cs="Arial"/>
            <w:sz w:val="16"/>
            <w:szCs w:val="12"/>
          </w:rPr>
          <w:t xml:space="preserve">Bilan sanguin </w:t>
        </w:r>
        <w:r w:rsidR="006956BA" w:rsidRPr="006956BA">
          <w:rPr>
            <w:rFonts w:ascii="Arial" w:hAnsi="Arial" w:cs="Arial"/>
            <w:sz w:val="16"/>
            <w:szCs w:val="12"/>
          </w:rPr>
          <w:t xml:space="preserve">   </w:t>
        </w:r>
        <w:r w:rsidR="00EF1D53" w:rsidRPr="006956BA">
          <w:rPr>
            <w:rFonts w:ascii="Calibri" w:hAnsi="Calibri"/>
            <w:sz w:val="16"/>
            <w:szCs w:val="12"/>
          </w:rPr>
          <w:t xml:space="preserve"> </w:t>
        </w:r>
        <w:r w:rsidRPr="006956BA">
          <w:rPr>
            <w:rFonts w:ascii="Arial" w:hAnsi="Arial" w:cs="Arial"/>
            <w:sz w:val="16"/>
            <w:szCs w:val="12"/>
          </w:rPr>
          <w:fldChar w:fldCharType="begin"/>
        </w:r>
        <w:r w:rsidRPr="006956BA">
          <w:rPr>
            <w:rFonts w:ascii="Arial" w:hAnsi="Arial" w:cs="Arial"/>
            <w:sz w:val="16"/>
            <w:szCs w:val="12"/>
          </w:rPr>
          <w:instrText>PAGE   \* MERGEFORMAT</w:instrText>
        </w:r>
        <w:r w:rsidRPr="006956BA">
          <w:rPr>
            <w:rFonts w:ascii="Arial" w:hAnsi="Arial" w:cs="Arial"/>
            <w:sz w:val="16"/>
            <w:szCs w:val="12"/>
          </w:rPr>
          <w:fldChar w:fldCharType="separate"/>
        </w:r>
        <w:r w:rsidR="008A5F54" w:rsidRPr="006956BA">
          <w:rPr>
            <w:rFonts w:ascii="Arial" w:hAnsi="Arial" w:cs="Arial"/>
            <w:noProof/>
            <w:sz w:val="16"/>
            <w:szCs w:val="12"/>
          </w:rPr>
          <w:t>1</w:t>
        </w:r>
        <w:r w:rsidRPr="006956BA">
          <w:rPr>
            <w:rFonts w:ascii="Arial" w:hAnsi="Arial" w:cs="Arial"/>
            <w:sz w:val="16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6D81A" w14:textId="77777777" w:rsidR="00EA2A39" w:rsidRDefault="00EA2A39" w:rsidP="00484DBD">
      <w:pPr>
        <w:spacing w:after="0" w:line="240" w:lineRule="auto"/>
      </w:pPr>
      <w:r>
        <w:separator/>
      </w:r>
    </w:p>
  </w:footnote>
  <w:footnote w:type="continuationSeparator" w:id="0">
    <w:p w14:paraId="4520E685" w14:textId="77777777" w:rsidR="00EA2A39" w:rsidRDefault="00EA2A39" w:rsidP="00484DBD">
      <w:pPr>
        <w:spacing w:after="0" w:line="240" w:lineRule="auto"/>
      </w:pPr>
      <w:r>
        <w:continuationSeparator/>
      </w:r>
    </w:p>
  </w:footnote>
  <w:footnote w:id="1">
    <w:p w14:paraId="34211B6E" w14:textId="2D7AE941" w:rsidR="00146029" w:rsidRPr="006956BA" w:rsidRDefault="00146029" w:rsidP="006956BA">
      <w:pPr>
        <w:pStyle w:val="Notedebasdepage"/>
        <w:ind w:left="180" w:hanging="180"/>
        <w:rPr>
          <w:sz w:val="18"/>
          <w:szCs w:val="18"/>
        </w:rPr>
      </w:pPr>
      <w:r w:rsidRPr="006956BA">
        <w:rPr>
          <w:rStyle w:val="Appelnotedebasdep"/>
          <w:sz w:val="18"/>
          <w:szCs w:val="18"/>
        </w:rPr>
        <w:footnoteRef/>
      </w:r>
      <w:r w:rsidR="006956BA">
        <w:rPr>
          <w:sz w:val="18"/>
          <w:szCs w:val="18"/>
        </w:rPr>
        <w:tab/>
      </w:r>
      <w:r w:rsidRPr="006956BA">
        <w:rPr>
          <w:sz w:val="18"/>
          <w:szCs w:val="18"/>
        </w:rPr>
        <w:t xml:space="preserve">Un score de 10 obtenu avec l’outil </w:t>
      </w:r>
      <w:r w:rsidRPr="006956BA">
        <w:rPr>
          <w:i/>
          <w:iCs/>
          <w:sz w:val="18"/>
          <w:szCs w:val="18"/>
        </w:rPr>
        <w:t>Dépistage/Évaluation du Besoin d’Aide - Alcool</w:t>
      </w:r>
      <w:r w:rsidRPr="006956BA">
        <w:rPr>
          <w:sz w:val="18"/>
          <w:szCs w:val="18"/>
        </w:rPr>
        <w:t xml:space="preserve"> (DÉBA-Alcool) pourrait aussi être utilisé en remplacement d’un score obtenu avec l’échelle </w:t>
      </w:r>
      <w:proofErr w:type="spellStart"/>
      <w:r w:rsidRPr="006956BA">
        <w:rPr>
          <w:i/>
          <w:iCs/>
          <w:sz w:val="18"/>
          <w:szCs w:val="18"/>
        </w:rPr>
        <w:t>Alcohol</w:t>
      </w:r>
      <w:proofErr w:type="spellEnd"/>
      <w:r w:rsidRPr="006956BA">
        <w:rPr>
          <w:i/>
          <w:iCs/>
          <w:sz w:val="18"/>
          <w:szCs w:val="18"/>
        </w:rPr>
        <w:t xml:space="preserve"> Use </w:t>
      </w:r>
      <w:proofErr w:type="spellStart"/>
      <w:r w:rsidRPr="006956BA">
        <w:rPr>
          <w:i/>
          <w:iCs/>
          <w:sz w:val="18"/>
          <w:szCs w:val="18"/>
        </w:rPr>
        <w:t>Disorders</w:t>
      </w:r>
      <w:proofErr w:type="spellEnd"/>
      <w:r w:rsidRPr="006956BA">
        <w:rPr>
          <w:i/>
          <w:iCs/>
          <w:sz w:val="18"/>
          <w:szCs w:val="18"/>
        </w:rPr>
        <w:t xml:space="preserve"> Identification Test </w:t>
      </w:r>
      <w:r w:rsidRPr="006956BA">
        <w:rPr>
          <w:sz w:val="18"/>
          <w:szCs w:val="18"/>
        </w:rPr>
        <w:t>(AUDIT).</w:t>
      </w:r>
    </w:p>
  </w:footnote>
  <w:footnote w:id="2">
    <w:p w14:paraId="625732B6" w14:textId="77777777" w:rsidR="00FF261F" w:rsidRPr="00C97085" w:rsidRDefault="00FF261F" w:rsidP="00FF261F">
      <w:pPr>
        <w:pStyle w:val="Notedebasdepage"/>
        <w:spacing w:after="40"/>
        <w:ind w:left="142" w:hanging="142"/>
        <w:rPr>
          <w:sz w:val="16"/>
          <w:szCs w:val="16"/>
        </w:rPr>
      </w:pPr>
      <w:r w:rsidRPr="00C97085">
        <w:rPr>
          <w:rStyle w:val="Appelnotedebasdep"/>
          <w:sz w:val="18"/>
          <w:szCs w:val="18"/>
        </w:rPr>
        <w:footnoteRef/>
      </w:r>
      <w:r w:rsidRPr="00C97085">
        <w:rPr>
          <w:rFonts w:eastAsiaTheme="minorHAnsi" w:cs="Arial"/>
          <w:sz w:val="18"/>
          <w:szCs w:val="18"/>
        </w:rPr>
        <w:t xml:space="preserve"> </w:t>
      </w:r>
      <w:r w:rsidRPr="00C97085">
        <w:rPr>
          <w:rFonts w:eastAsiaTheme="minorHAnsi" w:cs="Arial"/>
          <w:sz w:val="18"/>
          <w:szCs w:val="18"/>
        </w:rPr>
        <w:tab/>
      </w:r>
      <w:r w:rsidRPr="00C97085">
        <w:rPr>
          <w:rFonts w:eastAsiaTheme="minorHAnsi" w:cs="Arial"/>
          <w:sz w:val="18"/>
          <w:szCs w:val="18"/>
          <w:lang w:val="fr-FR"/>
        </w:rPr>
        <w:t>Le professionnel ou la personne habilitée doit s'assurer d'avoir les compétences nécessaires afin d’exécuter cette ordonnance (p</w:t>
      </w:r>
      <w:r>
        <w:rPr>
          <w:rFonts w:eastAsiaTheme="minorHAnsi" w:cs="Arial"/>
          <w:sz w:val="18"/>
          <w:szCs w:val="18"/>
          <w:lang w:val="fr-FR"/>
        </w:rPr>
        <w:t>.</w:t>
      </w:r>
      <w:r w:rsidRPr="00C97085">
        <w:rPr>
          <w:rFonts w:eastAsiaTheme="minorHAnsi" w:cs="Arial"/>
          <w:sz w:val="18"/>
          <w:szCs w:val="18"/>
          <w:lang w:val="fr-FR"/>
        </w:rPr>
        <w:t> ex. formation).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924F" w14:textId="77777777" w:rsidR="007E2D40" w:rsidRDefault="007E2D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DFA01" w14:textId="77777777" w:rsidR="007E2D40" w:rsidRDefault="007E2D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9C16" w14:textId="613ED15A" w:rsidR="00FF576D" w:rsidRDefault="00C92823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89A32F" wp14:editId="58F53BBB">
              <wp:simplePos x="0" y="0"/>
              <wp:positionH relativeFrom="column">
                <wp:posOffset>5518785</wp:posOffset>
              </wp:positionH>
              <wp:positionV relativeFrom="paragraph">
                <wp:posOffset>505460</wp:posOffset>
              </wp:positionV>
              <wp:extent cx="742950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B635C2" w14:textId="05260AA8" w:rsidR="003658C4" w:rsidRPr="00D169B8" w:rsidRDefault="003658C4" w:rsidP="00365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9A32F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434.55pt;margin-top:39.8pt;width:58.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" filled="f" stroked="f" strokeweight=".5pt">
              <v:textbox>
                <w:txbxContent>
                  <w:p w14:paraId="38B635C2" w14:textId="05260AA8" w:rsidR="003658C4" w:rsidRPr="00D169B8" w:rsidRDefault="003658C4" w:rsidP="003658C4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75A2D515">
              <wp:simplePos x="0" y="0"/>
              <wp:positionH relativeFrom="column">
                <wp:posOffset>1843405</wp:posOffset>
              </wp:positionH>
              <wp:positionV relativeFrom="paragraph">
                <wp:posOffset>180975</wp:posOffset>
              </wp:positionV>
              <wp:extent cx="3254991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4991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377DD183" w:rsidR="00FF576D" w:rsidRPr="00EE4B86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ORDONNANCE </w:t>
                          </w:r>
                          <w:r w:rsidRPr="00EE4B86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COLLECTIVE</w:t>
                          </w:r>
                          <w:r w:rsidR="004C40DA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9A3456" w14:textId="59CC3619" w:rsidR="00FF576D" w:rsidRPr="006956BA" w:rsidRDefault="00A03BBD" w:rsidP="003658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8"/>
                            </w:rPr>
                          </w:pPr>
                          <w:r w:rsidRPr="006956BA">
                            <w:rPr>
                              <w:rFonts w:ascii="Arial" w:hAnsi="Arial" w:cs="Arial"/>
                              <w:bCs/>
                              <w:szCs w:val="20"/>
                            </w:rPr>
                            <w:t>Initier un bilan sanguin dans le cadre de l’évaluation d’un trouble lié à l’usage d’alcool diagnostiqué ou suspecté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6B6DA" id="Zone de texte 16" o:spid="_x0000_s1027" type="#_x0000_t202" style="position:absolute;left:0;text-align:left;margin-left:145.15pt;margin-top:14.25pt;width:256.3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" filled="f" stroked="f" strokeweight=".5pt">
              <v:textbox>
                <w:txbxContent>
                  <w:p w14:paraId="474D67F6" w14:textId="377DD183" w:rsidR="00FF576D" w:rsidRPr="00EE4B86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ORDONNANCE </w:t>
                    </w:r>
                    <w:r w:rsidRPr="00EE4B86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COLLECTIVE</w:t>
                    </w:r>
                    <w:r w:rsidR="004C40DA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 </w:t>
                    </w:r>
                  </w:p>
                  <w:p w14:paraId="7F9A3456" w14:textId="59CC3619" w:rsidR="00FF576D" w:rsidRPr="006956BA" w:rsidRDefault="00A03BBD" w:rsidP="003658C4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8"/>
                      </w:rPr>
                    </w:pPr>
                    <w:r w:rsidRPr="006956BA">
                      <w:rPr>
                        <w:rFonts w:ascii="Arial" w:hAnsi="Arial" w:cs="Arial"/>
                        <w:bCs/>
                        <w:szCs w:val="20"/>
                      </w:rPr>
                      <w:t>Initier un bilan sanguin dans le cadre de l’évaluation d’un trouble lié à l’usage d’alcool diagnostiqué ou suspecté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Theme="minorHAnsi" w:hAnsi="Arial" w:cs="Arial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8D9586" wp14:editId="6E5B2B5C">
              <wp:simplePos x="0" y="0"/>
              <wp:positionH relativeFrom="column">
                <wp:posOffset>0</wp:posOffset>
              </wp:positionH>
              <wp:positionV relativeFrom="paragraph">
                <wp:posOffset>104140</wp:posOffset>
              </wp:positionV>
              <wp:extent cx="1772285" cy="789940"/>
              <wp:effectExtent l="0" t="0" r="18415" b="10160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E003B" w14:textId="77777777" w:rsidR="00C92823" w:rsidRDefault="00C92823" w:rsidP="00C92823">
                          <w:r>
                            <w:t>Intégrer le logo de votre établissement ici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8D9586" id="Zone de texte 307" o:spid="_x0000_s1028" type="#_x0000_t202" style="position:absolute;left:0;text-align:left;margin-left:0;margin-top:8.2pt;width:139.55pt;height:6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">
              <v:textbox>
                <w:txbxContent>
                  <w:p w14:paraId="68AE003B" w14:textId="77777777" w:rsidR="00C92823" w:rsidRDefault="00C92823" w:rsidP="00C92823">
                    <w:r>
                      <w:t>Intégrer le logo de votre établissement ici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397"/>
    <w:multiLevelType w:val="hybridMultilevel"/>
    <w:tmpl w:val="57DC05E4"/>
    <w:lvl w:ilvl="0" w:tplc="C060DAB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8"/>
        <w:szCs w:val="1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535"/>
    <w:multiLevelType w:val="hybridMultilevel"/>
    <w:tmpl w:val="3D86B38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1506"/>
    <w:multiLevelType w:val="hybridMultilevel"/>
    <w:tmpl w:val="BEC03BB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40F"/>
    <w:multiLevelType w:val="hybridMultilevel"/>
    <w:tmpl w:val="2102CA8C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7CF"/>
    <w:multiLevelType w:val="hybridMultilevel"/>
    <w:tmpl w:val="68D2AE86"/>
    <w:lvl w:ilvl="0" w:tplc="0C0C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BF6471C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  <w:sz w:val="24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CB350E"/>
    <w:multiLevelType w:val="hybridMultilevel"/>
    <w:tmpl w:val="0BEA603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3D63"/>
    <w:multiLevelType w:val="hybridMultilevel"/>
    <w:tmpl w:val="85A22E1C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03788A"/>
    <w:multiLevelType w:val="hybridMultilevel"/>
    <w:tmpl w:val="50FEB18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816541F"/>
    <w:multiLevelType w:val="hybridMultilevel"/>
    <w:tmpl w:val="DBCE07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FBE235A"/>
    <w:multiLevelType w:val="hybridMultilevel"/>
    <w:tmpl w:val="BD38BE94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1"/>
  </w:num>
  <w:num w:numId="7">
    <w:abstractNumId w:val="17"/>
  </w:num>
  <w:num w:numId="8">
    <w:abstractNumId w:val="15"/>
  </w:num>
  <w:num w:numId="9">
    <w:abstractNumId w:val="5"/>
  </w:num>
  <w:num w:numId="10">
    <w:abstractNumId w:val="20"/>
  </w:num>
  <w:num w:numId="11">
    <w:abstractNumId w:val="19"/>
  </w:num>
  <w:num w:numId="12">
    <w:abstractNumId w:val="18"/>
  </w:num>
  <w:num w:numId="13">
    <w:abstractNumId w:val="16"/>
  </w:num>
  <w:num w:numId="14">
    <w:abstractNumId w:val="8"/>
  </w:num>
  <w:num w:numId="15">
    <w:abstractNumId w:val="3"/>
  </w:num>
  <w:num w:numId="16">
    <w:abstractNumId w:val="0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FCA"/>
    <w:rsid w:val="00005799"/>
    <w:rsid w:val="0001140D"/>
    <w:rsid w:val="0002284A"/>
    <w:rsid w:val="0004036C"/>
    <w:rsid w:val="00050A33"/>
    <w:rsid w:val="00050F70"/>
    <w:rsid w:val="00061E03"/>
    <w:rsid w:val="00071E96"/>
    <w:rsid w:val="00073DAC"/>
    <w:rsid w:val="000777A9"/>
    <w:rsid w:val="000831D9"/>
    <w:rsid w:val="00084688"/>
    <w:rsid w:val="00086DF0"/>
    <w:rsid w:val="000A1130"/>
    <w:rsid w:val="000A4939"/>
    <w:rsid w:val="000A7CF2"/>
    <w:rsid w:val="000C22C7"/>
    <w:rsid w:val="000C4A0A"/>
    <w:rsid w:val="000E4964"/>
    <w:rsid w:val="000F48E2"/>
    <w:rsid w:val="00106F0E"/>
    <w:rsid w:val="00110C7D"/>
    <w:rsid w:val="00113272"/>
    <w:rsid w:val="00115BA7"/>
    <w:rsid w:val="00120A71"/>
    <w:rsid w:val="00130B4C"/>
    <w:rsid w:val="001311B7"/>
    <w:rsid w:val="00134973"/>
    <w:rsid w:val="001429DB"/>
    <w:rsid w:val="00142B6A"/>
    <w:rsid w:val="00146029"/>
    <w:rsid w:val="00147EF4"/>
    <w:rsid w:val="001601CD"/>
    <w:rsid w:val="001704E4"/>
    <w:rsid w:val="00171D24"/>
    <w:rsid w:val="00175D2D"/>
    <w:rsid w:val="00181688"/>
    <w:rsid w:val="00184520"/>
    <w:rsid w:val="00184A38"/>
    <w:rsid w:val="001860EA"/>
    <w:rsid w:val="00195C01"/>
    <w:rsid w:val="001A345B"/>
    <w:rsid w:val="001A66CA"/>
    <w:rsid w:val="001A7B04"/>
    <w:rsid w:val="001B0E72"/>
    <w:rsid w:val="001B751D"/>
    <w:rsid w:val="001C20C7"/>
    <w:rsid w:val="001E0580"/>
    <w:rsid w:val="001F0FF6"/>
    <w:rsid w:val="00201776"/>
    <w:rsid w:val="00235AD0"/>
    <w:rsid w:val="00237425"/>
    <w:rsid w:val="00257005"/>
    <w:rsid w:val="002613D5"/>
    <w:rsid w:val="00264018"/>
    <w:rsid w:val="00285C08"/>
    <w:rsid w:val="0028674D"/>
    <w:rsid w:val="00291A97"/>
    <w:rsid w:val="0029553B"/>
    <w:rsid w:val="0029746C"/>
    <w:rsid w:val="002B1243"/>
    <w:rsid w:val="002B33EF"/>
    <w:rsid w:val="002B4F53"/>
    <w:rsid w:val="002B629D"/>
    <w:rsid w:val="002C2785"/>
    <w:rsid w:val="002C2F2E"/>
    <w:rsid w:val="002D6152"/>
    <w:rsid w:val="002E0AFD"/>
    <w:rsid w:val="002F0082"/>
    <w:rsid w:val="00302709"/>
    <w:rsid w:val="00304762"/>
    <w:rsid w:val="00305842"/>
    <w:rsid w:val="003075D8"/>
    <w:rsid w:val="00310280"/>
    <w:rsid w:val="00311C6D"/>
    <w:rsid w:val="00323FBE"/>
    <w:rsid w:val="003318C4"/>
    <w:rsid w:val="00337E46"/>
    <w:rsid w:val="0034139F"/>
    <w:rsid w:val="003451CE"/>
    <w:rsid w:val="00353D1B"/>
    <w:rsid w:val="00354B66"/>
    <w:rsid w:val="00360BDD"/>
    <w:rsid w:val="003644E3"/>
    <w:rsid w:val="003658C4"/>
    <w:rsid w:val="00371EF7"/>
    <w:rsid w:val="003858D1"/>
    <w:rsid w:val="00386483"/>
    <w:rsid w:val="00387636"/>
    <w:rsid w:val="0039303F"/>
    <w:rsid w:val="0039326A"/>
    <w:rsid w:val="003939E3"/>
    <w:rsid w:val="00393E35"/>
    <w:rsid w:val="00396F31"/>
    <w:rsid w:val="00397477"/>
    <w:rsid w:val="003A080F"/>
    <w:rsid w:val="003B23FA"/>
    <w:rsid w:val="003B7555"/>
    <w:rsid w:val="003C006E"/>
    <w:rsid w:val="003D3A87"/>
    <w:rsid w:val="003D4012"/>
    <w:rsid w:val="003D458F"/>
    <w:rsid w:val="004003CA"/>
    <w:rsid w:val="004042A0"/>
    <w:rsid w:val="004057BB"/>
    <w:rsid w:val="004071C4"/>
    <w:rsid w:val="00415BBF"/>
    <w:rsid w:val="004214C1"/>
    <w:rsid w:val="004333C3"/>
    <w:rsid w:val="00435BB0"/>
    <w:rsid w:val="0045467B"/>
    <w:rsid w:val="0047119E"/>
    <w:rsid w:val="00480BC7"/>
    <w:rsid w:val="00484DBD"/>
    <w:rsid w:val="004879F6"/>
    <w:rsid w:val="0049041B"/>
    <w:rsid w:val="00493982"/>
    <w:rsid w:val="00496681"/>
    <w:rsid w:val="004A5FB9"/>
    <w:rsid w:val="004B1D04"/>
    <w:rsid w:val="004C40DA"/>
    <w:rsid w:val="004D6CB1"/>
    <w:rsid w:val="004E0518"/>
    <w:rsid w:val="004E3F9F"/>
    <w:rsid w:val="004E41A3"/>
    <w:rsid w:val="004F771E"/>
    <w:rsid w:val="00501D38"/>
    <w:rsid w:val="0050478A"/>
    <w:rsid w:val="00552747"/>
    <w:rsid w:val="00570219"/>
    <w:rsid w:val="00577FD5"/>
    <w:rsid w:val="00585FCA"/>
    <w:rsid w:val="00586385"/>
    <w:rsid w:val="00596D82"/>
    <w:rsid w:val="00596EC4"/>
    <w:rsid w:val="005B72D0"/>
    <w:rsid w:val="005E0E6F"/>
    <w:rsid w:val="005E2752"/>
    <w:rsid w:val="005E44F1"/>
    <w:rsid w:val="005E59DC"/>
    <w:rsid w:val="005F13E7"/>
    <w:rsid w:val="00610646"/>
    <w:rsid w:val="00617F81"/>
    <w:rsid w:val="00621C18"/>
    <w:rsid w:val="0062639B"/>
    <w:rsid w:val="00651D25"/>
    <w:rsid w:val="006621BA"/>
    <w:rsid w:val="00663E19"/>
    <w:rsid w:val="00667748"/>
    <w:rsid w:val="006767B0"/>
    <w:rsid w:val="00680A69"/>
    <w:rsid w:val="00691E5E"/>
    <w:rsid w:val="00693986"/>
    <w:rsid w:val="006956BA"/>
    <w:rsid w:val="006C3529"/>
    <w:rsid w:val="006C4F4F"/>
    <w:rsid w:val="006D4E04"/>
    <w:rsid w:val="006E0D8E"/>
    <w:rsid w:val="006E75DA"/>
    <w:rsid w:val="006F21F0"/>
    <w:rsid w:val="007101BE"/>
    <w:rsid w:val="0072370E"/>
    <w:rsid w:val="007340BF"/>
    <w:rsid w:val="007355CE"/>
    <w:rsid w:val="00743F30"/>
    <w:rsid w:val="007451F4"/>
    <w:rsid w:val="00753806"/>
    <w:rsid w:val="00757D39"/>
    <w:rsid w:val="00763603"/>
    <w:rsid w:val="0076363A"/>
    <w:rsid w:val="0076668B"/>
    <w:rsid w:val="007814C0"/>
    <w:rsid w:val="00786284"/>
    <w:rsid w:val="00786AB7"/>
    <w:rsid w:val="00790B41"/>
    <w:rsid w:val="00791F8C"/>
    <w:rsid w:val="00795A37"/>
    <w:rsid w:val="00795BF7"/>
    <w:rsid w:val="007A3018"/>
    <w:rsid w:val="007C547F"/>
    <w:rsid w:val="007E2D40"/>
    <w:rsid w:val="008002C5"/>
    <w:rsid w:val="00800568"/>
    <w:rsid w:val="008007FF"/>
    <w:rsid w:val="0081345B"/>
    <w:rsid w:val="00815739"/>
    <w:rsid w:val="00815A90"/>
    <w:rsid w:val="00815F30"/>
    <w:rsid w:val="0082174C"/>
    <w:rsid w:val="00830FAF"/>
    <w:rsid w:val="00833B06"/>
    <w:rsid w:val="0084259C"/>
    <w:rsid w:val="008613D2"/>
    <w:rsid w:val="00862E30"/>
    <w:rsid w:val="00867F52"/>
    <w:rsid w:val="00874D78"/>
    <w:rsid w:val="0088583A"/>
    <w:rsid w:val="0089418D"/>
    <w:rsid w:val="008A5F54"/>
    <w:rsid w:val="008A63DF"/>
    <w:rsid w:val="008E1C24"/>
    <w:rsid w:val="008E4E43"/>
    <w:rsid w:val="008E5C99"/>
    <w:rsid w:val="009109C9"/>
    <w:rsid w:val="00916303"/>
    <w:rsid w:val="00917E19"/>
    <w:rsid w:val="00924CF5"/>
    <w:rsid w:val="009337BC"/>
    <w:rsid w:val="00936DB5"/>
    <w:rsid w:val="00955D90"/>
    <w:rsid w:val="00972BB1"/>
    <w:rsid w:val="0097547F"/>
    <w:rsid w:val="0098338F"/>
    <w:rsid w:val="00993FCA"/>
    <w:rsid w:val="009A0A52"/>
    <w:rsid w:val="009D18FB"/>
    <w:rsid w:val="009E7EBC"/>
    <w:rsid w:val="00A00CD6"/>
    <w:rsid w:val="00A03BBD"/>
    <w:rsid w:val="00A05620"/>
    <w:rsid w:val="00A17EB3"/>
    <w:rsid w:val="00A21312"/>
    <w:rsid w:val="00A26979"/>
    <w:rsid w:val="00A31A5D"/>
    <w:rsid w:val="00A3682E"/>
    <w:rsid w:val="00A53A09"/>
    <w:rsid w:val="00A60185"/>
    <w:rsid w:val="00A61BDA"/>
    <w:rsid w:val="00A65190"/>
    <w:rsid w:val="00A81DD4"/>
    <w:rsid w:val="00A83CC0"/>
    <w:rsid w:val="00A94D09"/>
    <w:rsid w:val="00A9688D"/>
    <w:rsid w:val="00A9758B"/>
    <w:rsid w:val="00A97861"/>
    <w:rsid w:val="00AA0ABC"/>
    <w:rsid w:val="00AA28AC"/>
    <w:rsid w:val="00AA30E4"/>
    <w:rsid w:val="00AA35C7"/>
    <w:rsid w:val="00AA4A92"/>
    <w:rsid w:val="00AB7C58"/>
    <w:rsid w:val="00AC038D"/>
    <w:rsid w:val="00AC0F30"/>
    <w:rsid w:val="00AC73BF"/>
    <w:rsid w:val="00AD2E70"/>
    <w:rsid w:val="00AD3836"/>
    <w:rsid w:val="00AE217F"/>
    <w:rsid w:val="00AF2304"/>
    <w:rsid w:val="00AF4321"/>
    <w:rsid w:val="00AF4BD6"/>
    <w:rsid w:val="00AF4DA0"/>
    <w:rsid w:val="00B1117C"/>
    <w:rsid w:val="00B14BA7"/>
    <w:rsid w:val="00B165DF"/>
    <w:rsid w:val="00B20A55"/>
    <w:rsid w:val="00B347DA"/>
    <w:rsid w:val="00B361B0"/>
    <w:rsid w:val="00B5174A"/>
    <w:rsid w:val="00B53498"/>
    <w:rsid w:val="00B5494D"/>
    <w:rsid w:val="00B60E24"/>
    <w:rsid w:val="00B6202A"/>
    <w:rsid w:val="00B67158"/>
    <w:rsid w:val="00B67CAA"/>
    <w:rsid w:val="00B70554"/>
    <w:rsid w:val="00B765EB"/>
    <w:rsid w:val="00B77E2E"/>
    <w:rsid w:val="00BA20AD"/>
    <w:rsid w:val="00BA5EF6"/>
    <w:rsid w:val="00BA7F06"/>
    <w:rsid w:val="00BE4D04"/>
    <w:rsid w:val="00C07792"/>
    <w:rsid w:val="00C238D4"/>
    <w:rsid w:val="00C41D7D"/>
    <w:rsid w:val="00C54AAF"/>
    <w:rsid w:val="00C56803"/>
    <w:rsid w:val="00C6047A"/>
    <w:rsid w:val="00C63B6F"/>
    <w:rsid w:val="00C73AFA"/>
    <w:rsid w:val="00C860BB"/>
    <w:rsid w:val="00C91F38"/>
    <w:rsid w:val="00C92823"/>
    <w:rsid w:val="00CA3976"/>
    <w:rsid w:val="00CA7B8F"/>
    <w:rsid w:val="00CB130B"/>
    <w:rsid w:val="00CB233F"/>
    <w:rsid w:val="00CB624C"/>
    <w:rsid w:val="00CC1591"/>
    <w:rsid w:val="00CD4391"/>
    <w:rsid w:val="00CD54E0"/>
    <w:rsid w:val="00CD573C"/>
    <w:rsid w:val="00CD5AE6"/>
    <w:rsid w:val="00CE165F"/>
    <w:rsid w:val="00CF16C3"/>
    <w:rsid w:val="00CF5E6E"/>
    <w:rsid w:val="00D07934"/>
    <w:rsid w:val="00D11A0F"/>
    <w:rsid w:val="00D11BF4"/>
    <w:rsid w:val="00D16699"/>
    <w:rsid w:val="00D16D9D"/>
    <w:rsid w:val="00D21A05"/>
    <w:rsid w:val="00D21EAD"/>
    <w:rsid w:val="00D33C5E"/>
    <w:rsid w:val="00D425BA"/>
    <w:rsid w:val="00D45914"/>
    <w:rsid w:val="00D510A0"/>
    <w:rsid w:val="00D827FF"/>
    <w:rsid w:val="00D90B81"/>
    <w:rsid w:val="00D95F7F"/>
    <w:rsid w:val="00DB6A8C"/>
    <w:rsid w:val="00DC12EB"/>
    <w:rsid w:val="00DC2E54"/>
    <w:rsid w:val="00DD3B9E"/>
    <w:rsid w:val="00DF7457"/>
    <w:rsid w:val="00E0189E"/>
    <w:rsid w:val="00E0193E"/>
    <w:rsid w:val="00E04D63"/>
    <w:rsid w:val="00E06A8E"/>
    <w:rsid w:val="00E13D39"/>
    <w:rsid w:val="00E219E4"/>
    <w:rsid w:val="00E34A70"/>
    <w:rsid w:val="00E36033"/>
    <w:rsid w:val="00E44EC1"/>
    <w:rsid w:val="00E4549A"/>
    <w:rsid w:val="00E469E2"/>
    <w:rsid w:val="00E507D8"/>
    <w:rsid w:val="00E54247"/>
    <w:rsid w:val="00E544C0"/>
    <w:rsid w:val="00E547B4"/>
    <w:rsid w:val="00E7763B"/>
    <w:rsid w:val="00E81723"/>
    <w:rsid w:val="00E828BC"/>
    <w:rsid w:val="00E9627C"/>
    <w:rsid w:val="00EA2A39"/>
    <w:rsid w:val="00EC0B5B"/>
    <w:rsid w:val="00ED3E19"/>
    <w:rsid w:val="00EE13FB"/>
    <w:rsid w:val="00EE3DE5"/>
    <w:rsid w:val="00EE4B86"/>
    <w:rsid w:val="00EE51BD"/>
    <w:rsid w:val="00EF1D53"/>
    <w:rsid w:val="00EF246D"/>
    <w:rsid w:val="00F00637"/>
    <w:rsid w:val="00F040E9"/>
    <w:rsid w:val="00F10E50"/>
    <w:rsid w:val="00F1678E"/>
    <w:rsid w:val="00F3746E"/>
    <w:rsid w:val="00F5217E"/>
    <w:rsid w:val="00F5598E"/>
    <w:rsid w:val="00F61BB5"/>
    <w:rsid w:val="00F64263"/>
    <w:rsid w:val="00F75DA1"/>
    <w:rsid w:val="00F875F9"/>
    <w:rsid w:val="00F955E7"/>
    <w:rsid w:val="00FA2C8D"/>
    <w:rsid w:val="00FB0D74"/>
    <w:rsid w:val="00FB53C9"/>
    <w:rsid w:val="00FC78F7"/>
    <w:rsid w:val="00FD6776"/>
    <w:rsid w:val="00FD7560"/>
    <w:rsid w:val="00FF1BC4"/>
    <w:rsid w:val="00FF261F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D214CD"/>
  <w15:docId w15:val="{725B98F1-C022-4D00-AEC5-8DF21EE1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8674D"/>
    <w:rPr>
      <w:rFonts w:ascii="Arial Narrow" w:eastAsiaTheme="majorEastAsia" w:hAnsi="Arial Narrow" w:cstheme="majorBidi"/>
      <w:sz w:val="20"/>
      <w:lang w:eastAsia="en-US"/>
    </w:rPr>
  </w:style>
  <w:style w:type="paragraph" w:customStyle="1" w:styleId="FTexteespaceavant">
    <w:name w:val="F_Texte espace avant"/>
    <w:basedOn w:val="Normal"/>
    <w:qFormat/>
    <w:rsid w:val="00201776"/>
    <w:pPr>
      <w:spacing w:before="40" w:after="0" w:line="276" w:lineRule="auto"/>
    </w:pPr>
    <w:rPr>
      <w:rFonts w:eastAsiaTheme="minorHAnsi" w:cstheme="minorBidi"/>
      <w:sz w:val="16"/>
      <w:szCs w:val="16"/>
      <w:lang w:val="fr-FR"/>
    </w:rPr>
  </w:style>
  <w:style w:type="character" w:styleId="Lienhypertexte">
    <w:name w:val="Hyperlink"/>
    <w:uiPriority w:val="99"/>
    <w:rsid w:val="00146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sss.qc.ca/thematiques/medicaments/protocoles-medicaux-nationaux-et-ordonnances-associee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FE86-5444-4E32-865A-91CEC5F6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549</Words>
  <Characters>3074</Characters>
  <Application>Microsoft Office Word</Application>
  <DocSecurity>0</DocSecurity>
  <Lines>99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Nathalie Vanier</cp:lastModifiedBy>
  <cp:revision>9</cp:revision>
  <cp:lastPrinted>2019-08-05T17:48:00Z</cp:lastPrinted>
  <dcterms:created xsi:type="dcterms:W3CDTF">2021-02-17T20:02:00Z</dcterms:created>
  <dcterms:modified xsi:type="dcterms:W3CDTF">2021-04-26T18:24:00Z</dcterms:modified>
</cp:coreProperties>
</file>