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A523" w14:textId="77777777" w:rsidR="00753A28" w:rsidRDefault="00753A28" w:rsidP="00B3542A">
      <w:pPr>
        <w:spacing w:before="60" w:after="120"/>
        <w:rPr>
          <w:rFonts w:ascii="Arial" w:hAnsi="Arial" w:cs="Arial"/>
          <w:szCs w:val="20"/>
          <w:lang w:val="en-CA"/>
        </w:rPr>
      </w:pPr>
    </w:p>
    <w:p w14:paraId="594252D2" w14:textId="77777777" w:rsidR="00753A28" w:rsidRDefault="00753A28" w:rsidP="00B3542A">
      <w:pPr>
        <w:spacing w:before="60" w:after="120"/>
        <w:rPr>
          <w:rFonts w:ascii="Arial" w:hAnsi="Arial" w:cs="Arial"/>
          <w:szCs w:val="20"/>
          <w:lang w:val="en-CA"/>
        </w:rPr>
      </w:pPr>
    </w:p>
    <w:p w14:paraId="017DAA69" w14:textId="77777777" w:rsidR="00753A28" w:rsidRDefault="00753A28" w:rsidP="00B3542A">
      <w:pPr>
        <w:spacing w:before="60" w:after="120"/>
        <w:rPr>
          <w:rFonts w:ascii="Arial" w:hAnsi="Arial" w:cs="Arial"/>
          <w:szCs w:val="20"/>
          <w:lang w:val="en-CA"/>
        </w:rPr>
      </w:pPr>
    </w:p>
    <w:p w14:paraId="0F43497A" w14:textId="0AC34D6B" w:rsidR="00993FCA" w:rsidRDefault="00573CBE" w:rsidP="00B3542A">
      <w:pPr>
        <w:spacing w:before="60" w:after="120"/>
        <w:rPr>
          <w:rFonts w:ascii="Arial" w:hAnsi="Arial" w:cs="Arial"/>
          <w:szCs w:val="20"/>
          <w:lang w:val="en-CA"/>
        </w:rPr>
      </w:pPr>
      <w:r w:rsidRPr="00B33A87">
        <w:rPr>
          <w:rFonts w:ascii="Arial" w:hAnsi="Arial" w:cs="Arial"/>
          <w:szCs w:val="20"/>
          <w:lang w:val="en-CA"/>
        </w:rPr>
        <w:t>Institution</w:t>
      </w:r>
      <w:r w:rsidR="00993FCA" w:rsidRPr="00B33A87">
        <w:rPr>
          <w:rFonts w:ascii="Arial" w:hAnsi="Arial" w:cs="Arial"/>
          <w:szCs w:val="20"/>
          <w:lang w:val="en-CA"/>
        </w:rPr>
        <w:t>:</w:t>
      </w:r>
    </w:p>
    <w:p w14:paraId="2FC0D443" w14:textId="3BCEB4D8" w:rsidR="00993FCA" w:rsidRPr="00B33A87" w:rsidRDefault="00573CBE" w:rsidP="00B3542A">
      <w:pPr>
        <w:spacing w:before="60" w:after="240"/>
        <w:rPr>
          <w:rFonts w:ascii="Arial" w:hAnsi="Arial" w:cs="Arial"/>
          <w:szCs w:val="20"/>
          <w:lang w:val="en-CA"/>
        </w:rPr>
      </w:pPr>
      <w:r w:rsidRPr="00B33A87">
        <w:rPr>
          <w:rFonts w:ascii="Arial" w:hAnsi="Arial" w:cs="Arial"/>
          <w:szCs w:val="20"/>
          <w:lang w:val="en-CA"/>
        </w:rPr>
        <w:t>Validity period</w:t>
      </w:r>
      <w:r w:rsidR="00993FCA" w:rsidRPr="00B33A87">
        <w:rPr>
          <w:rFonts w:ascii="Arial" w:hAnsi="Arial" w:cs="Arial"/>
          <w:szCs w:val="20"/>
          <w:lang w:val="en-CA"/>
        </w:rPr>
        <w:t>:</w:t>
      </w:r>
    </w:p>
    <w:p w14:paraId="2E99F97B" w14:textId="77777777" w:rsidR="00573CBE" w:rsidRPr="00B33A87" w:rsidRDefault="00573CBE" w:rsidP="00573CBE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>CLINICAL situation OR TARGET POPULATION</w:t>
      </w:r>
    </w:p>
    <w:p w14:paraId="31B0DBE9" w14:textId="77777777" w:rsidR="00573CBE" w:rsidRPr="00B33A87" w:rsidRDefault="00573CBE" w:rsidP="00573CBE">
      <w:pPr>
        <w:spacing w:before="120" w:after="120"/>
        <w:rPr>
          <w:rFonts w:ascii="Arial" w:hAnsi="Arial" w:cs="Arial"/>
          <w:szCs w:val="20"/>
          <w:lang w:val="en-CA"/>
        </w:rPr>
      </w:pPr>
      <w:r w:rsidRPr="00B33A87">
        <w:rPr>
          <w:rFonts w:ascii="Arial" w:hAnsi="Arial" w:cs="Arial"/>
          <w:szCs w:val="20"/>
          <w:lang w:val="en-CA"/>
        </w:rPr>
        <w:t>Person 18 years of age or older with functional autonomy decline possibly due to a major neurocognitive disorder</w:t>
      </w:r>
    </w:p>
    <w:p w14:paraId="68F13C8E" w14:textId="77777777" w:rsidR="00573CBE" w:rsidRPr="00B33A87" w:rsidRDefault="00573CBE" w:rsidP="00573CBE">
      <w:pPr>
        <w:spacing w:before="120" w:after="120"/>
        <w:rPr>
          <w:rFonts w:ascii="Arial" w:hAnsi="Arial" w:cs="Arial"/>
          <w:b/>
          <w:bCs/>
          <w:szCs w:val="20"/>
          <w:lang w:val="en-CA"/>
        </w:rPr>
      </w:pPr>
      <w:r w:rsidRPr="00B33A87">
        <w:rPr>
          <w:rFonts w:ascii="Arial" w:hAnsi="Arial" w:cs="Arial"/>
          <w:b/>
          <w:bCs/>
          <w:szCs w:val="20"/>
          <w:lang w:val="en-CA"/>
        </w:rPr>
        <w:t>AND</w:t>
      </w:r>
    </w:p>
    <w:p w14:paraId="05421892" w14:textId="09ACF54C" w:rsidR="00A21116" w:rsidRPr="00B33A87" w:rsidRDefault="00573CBE" w:rsidP="00573CBE">
      <w:pPr>
        <w:spacing w:before="120" w:after="120"/>
        <w:rPr>
          <w:rFonts w:ascii="Arial" w:eastAsia="MS Gothic" w:hAnsi="Arial" w:cs="Arial"/>
          <w:szCs w:val="20"/>
          <w:lang w:val="en-CA"/>
        </w:rPr>
      </w:pPr>
      <w:r w:rsidRPr="00B33A87">
        <w:rPr>
          <w:rFonts w:ascii="Arial" w:hAnsi="Arial" w:cs="Arial"/>
          <w:szCs w:val="20"/>
          <w:lang w:val="en-CA"/>
        </w:rPr>
        <w:t>who presents with the following symptoms</w:t>
      </w:r>
      <w:r w:rsidR="00A21116" w:rsidRPr="00B33A87">
        <w:rPr>
          <w:rFonts w:ascii="Arial" w:eastAsia="MS Gothic" w:hAnsi="Arial" w:cs="Arial"/>
          <w:szCs w:val="20"/>
          <w:lang w:val="en-CA"/>
        </w:rPr>
        <w:t>:</w:t>
      </w:r>
    </w:p>
    <w:p w14:paraId="53B5586D" w14:textId="4FC2982F" w:rsidR="00A21116" w:rsidRPr="00B33A87" w:rsidRDefault="00573CBE" w:rsidP="00B3542A">
      <w:pPr>
        <w:numPr>
          <w:ilvl w:val="0"/>
          <w:numId w:val="17"/>
        </w:numPr>
        <w:spacing w:before="120" w:after="120"/>
        <w:ind w:left="706"/>
        <w:rPr>
          <w:rFonts w:ascii="Arial" w:eastAsia="MS Gothic" w:hAnsi="Arial" w:cs="Arial"/>
          <w:szCs w:val="20"/>
          <w:lang w:val="en-CA"/>
        </w:rPr>
      </w:pPr>
      <w:r w:rsidRPr="00B33A87">
        <w:rPr>
          <w:rFonts w:ascii="Arial" w:hAnsi="Arial" w:cs="Arial"/>
          <w:szCs w:val="20"/>
          <w:lang w:val="en-CA"/>
        </w:rPr>
        <w:t>The inability to empty their bladder</w:t>
      </w:r>
      <w:r w:rsidR="00A21116" w:rsidRPr="00B33A87">
        <w:rPr>
          <w:rFonts w:ascii="Arial" w:eastAsia="MS Gothic" w:hAnsi="Arial" w:cs="Arial"/>
          <w:szCs w:val="20"/>
          <w:lang w:val="en-CA"/>
        </w:rPr>
        <w:t xml:space="preserve"> </w:t>
      </w:r>
    </w:p>
    <w:p w14:paraId="6F0E410F" w14:textId="7998E671" w:rsidR="00A21116" w:rsidRPr="00B33A87" w:rsidRDefault="00573CBE" w:rsidP="00B3542A">
      <w:pPr>
        <w:spacing w:before="120" w:after="120"/>
        <w:ind w:left="706"/>
        <w:rPr>
          <w:rFonts w:ascii="Arial" w:eastAsia="MS Gothic" w:hAnsi="Arial" w:cs="Arial"/>
          <w:b/>
          <w:bCs/>
          <w:szCs w:val="20"/>
          <w:lang w:val="en-CA"/>
        </w:rPr>
      </w:pPr>
      <w:r w:rsidRPr="00B33A87">
        <w:rPr>
          <w:rFonts w:ascii="Arial" w:eastAsia="MS Gothic" w:hAnsi="Arial" w:cs="Arial"/>
          <w:b/>
          <w:bCs/>
          <w:szCs w:val="20"/>
          <w:lang w:val="en-CA"/>
        </w:rPr>
        <w:t>AND</w:t>
      </w:r>
    </w:p>
    <w:p w14:paraId="10E2D922" w14:textId="33E7492E" w:rsidR="00A21116" w:rsidRPr="00B33A87" w:rsidRDefault="00573CBE" w:rsidP="00B3542A">
      <w:pPr>
        <w:numPr>
          <w:ilvl w:val="0"/>
          <w:numId w:val="17"/>
        </w:numPr>
        <w:spacing w:before="120" w:after="240"/>
        <w:ind w:left="706"/>
        <w:rPr>
          <w:rFonts w:ascii="Arial" w:eastAsia="Times New Roman" w:hAnsi="Arial" w:cs="Arial"/>
          <w:bCs/>
          <w:kern w:val="32"/>
          <w:szCs w:val="20"/>
          <w:lang w:val="en-CA"/>
        </w:rPr>
      </w:pPr>
      <w:r w:rsidRPr="00B33A87">
        <w:rPr>
          <w:rFonts w:ascii="Arial" w:hAnsi="Arial" w:cs="Arial"/>
          <w:szCs w:val="20"/>
          <w:lang w:val="en-CA"/>
        </w:rPr>
        <w:t xml:space="preserve">A sensation of bladder fullness </w:t>
      </w:r>
      <w:r w:rsidRPr="00B33A87">
        <w:rPr>
          <w:rFonts w:ascii="Arial" w:hAnsi="Arial" w:cs="Arial"/>
          <w:b/>
          <w:bCs/>
          <w:szCs w:val="20"/>
          <w:lang w:val="en-CA"/>
        </w:rPr>
        <w:t>OR</w:t>
      </w:r>
      <w:r w:rsidRPr="00B33A87">
        <w:rPr>
          <w:rFonts w:ascii="Arial" w:hAnsi="Arial" w:cs="Arial"/>
          <w:szCs w:val="20"/>
          <w:lang w:val="en-CA"/>
        </w:rPr>
        <w:t xml:space="preserve"> abdominal discom</w:t>
      </w:r>
      <w:r w:rsidR="006D2028" w:rsidRPr="00B33A87">
        <w:rPr>
          <w:rFonts w:ascii="Arial" w:hAnsi="Arial" w:cs="Arial"/>
          <w:szCs w:val="20"/>
          <w:lang w:val="en-CA"/>
        </w:rPr>
        <w:t>fort</w:t>
      </w:r>
    </w:p>
    <w:p w14:paraId="3708D1BE" w14:textId="026C1B51" w:rsidR="00993FCA" w:rsidRPr="00B33A87" w:rsidRDefault="00DE2761" w:rsidP="00B3542A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 w:after="0" w:line="252" w:lineRule="auto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E44A1B">
        <w:rPr>
          <w:rFonts w:ascii="Arial" w:hAnsi="Arial" w:cs="Arial"/>
          <w:color w:val="FFFFFF" w:themeColor="background1"/>
          <w:sz w:val="22"/>
          <w:szCs w:val="20"/>
          <w:lang w:val="en-CA"/>
        </w:rPr>
        <w:t>HEALTH PROFESSIONALS OR OTHER PERSONS WHO CAN EXECUTE THE PRESCRIPTION</w:t>
      </w:r>
      <w:r w:rsidR="001B0E72" w:rsidRPr="00B33A87">
        <w:rPr>
          <w:rStyle w:val="Appelnotedebasdep"/>
          <w:rFonts w:ascii="Arial" w:hAnsi="Arial" w:cs="Arial"/>
          <w:color w:val="FFFFFF" w:themeColor="background1"/>
          <w:sz w:val="22"/>
          <w:szCs w:val="20"/>
          <w:lang w:val="en-CA"/>
        </w:rPr>
        <w:footnoteReference w:id="1"/>
      </w:r>
    </w:p>
    <w:p w14:paraId="50EB0EC7" w14:textId="6E4C6CE3" w:rsidR="00330AFA" w:rsidRPr="00DE2761" w:rsidRDefault="00573CBE" w:rsidP="00B3542A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/>
        <w:ind w:left="173" w:hanging="173"/>
        <w:contextualSpacing w:val="0"/>
        <w:rPr>
          <w:rFonts w:ascii="Arial" w:hAnsi="Arial" w:cs="Arial"/>
          <w:i/>
          <w:sz w:val="18"/>
          <w:szCs w:val="18"/>
          <w:lang w:val="en-CA"/>
        </w:rPr>
      </w:pPr>
      <w:r w:rsidRPr="00DE2761">
        <w:rPr>
          <w:rFonts w:ascii="Arial" w:hAnsi="Arial" w:cs="Arial"/>
          <w:i/>
          <w:iCs/>
          <w:sz w:val="18"/>
          <w:szCs w:val="18"/>
          <w:lang w:val="en-CA"/>
        </w:rPr>
        <w:t xml:space="preserve">Health-care facilities that wish to write a collective prescription using this template </w:t>
      </w:r>
      <w:r w:rsidRPr="00DE2761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must specify in this section the health professional(s) or group(s) of health professionals </w:t>
      </w:r>
      <w:r w:rsidRPr="00DE2761">
        <w:rPr>
          <w:rFonts w:ascii="Arial" w:hAnsi="Arial" w:cs="Arial"/>
          <w:i/>
          <w:iCs/>
          <w:sz w:val="18"/>
          <w:szCs w:val="18"/>
          <w:lang w:val="en-CA"/>
        </w:rPr>
        <w:t>who can execute this prescription. The instruction in italics (</w:t>
      </w:r>
      <w:r w:rsidRPr="00DE2761">
        <w:rPr>
          <w:rFonts w:ascii="Arial" w:hAnsi="Arial" w:cs="Arial"/>
          <w:i/>
          <w:iCs/>
          <w:color w:val="FF0000"/>
          <w:sz w:val="18"/>
          <w:szCs w:val="18"/>
          <w:lang w:val="en-CA"/>
        </w:rPr>
        <w:t>!</w:t>
      </w:r>
      <w:r w:rsidRPr="00DE2761">
        <w:rPr>
          <w:rFonts w:ascii="Arial" w:hAnsi="Arial" w:cs="Arial"/>
          <w:i/>
          <w:iCs/>
          <w:sz w:val="18"/>
          <w:szCs w:val="18"/>
          <w:lang w:val="en-CA"/>
        </w:rPr>
        <w:t>) must then be deleted from the version that will be made available</w:t>
      </w:r>
      <w:r w:rsidR="00330AFA" w:rsidRPr="00DE2761">
        <w:rPr>
          <w:rFonts w:ascii="Arial" w:hAnsi="Arial" w:cs="Arial"/>
          <w:i/>
          <w:sz w:val="18"/>
          <w:szCs w:val="18"/>
          <w:lang w:val="en-CA"/>
        </w:rPr>
        <w:t>.</w:t>
      </w:r>
    </w:p>
    <w:p w14:paraId="3F4E78B8" w14:textId="10020231" w:rsidR="00993FCA" w:rsidRPr="00B33A87" w:rsidRDefault="00573CBE" w:rsidP="00B3542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>contrAindications TO USING THIS PRESCRIPTION</w:t>
      </w:r>
    </w:p>
    <w:p w14:paraId="3C1F28B3" w14:textId="3F76D17E" w:rsidR="00A21116" w:rsidRPr="00B33A87" w:rsidRDefault="00573CBE" w:rsidP="00B91889">
      <w:pPr>
        <w:pStyle w:val="Paragraphedeliste"/>
        <w:numPr>
          <w:ilvl w:val="0"/>
          <w:numId w:val="9"/>
        </w:numPr>
        <w:spacing w:after="60"/>
        <w:ind w:left="432"/>
        <w:contextualSpacing w:val="0"/>
        <w:rPr>
          <w:rFonts w:ascii="Arial" w:hAnsi="Arial" w:cs="Arial"/>
          <w:szCs w:val="20"/>
          <w:lang w:val="en-CA"/>
        </w:rPr>
      </w:pPr>
      <w:r w:rsidRPr="00B33A87">
        <w:rPr>
          <w:rFonts w:ascii="Arial" w:hAnsi="Arial" w:cs="Arial"/>
          <w:szCs w:val="20"/>
          <w:lang w:val="en-CA"/>
        </w:rPr>
        <w:t>The same contraindications as those listed for the application of Québec national medical protocol</w:t>
      </w:r>
      <w:r w:rsidRPr="00B33A87">
        <w:rPr>
          <w:rFonts w:ascii="Arial" w:hAnsi="Arial" w:cs="Arial"/>
          <w:color w:val="000000"/>
          <w:szCs w:val="20"/>
          <w:lang w:val="en-CA"/>
        </w:rPr>
        <w:t xml:space="preserve"> </w:t>
      </w:r>
      <w:r w:rsidR="000F54D6" w:rsidRPr="00B33A87">
        <w:rPr>
          <w:rFonts w:ascii="Arial" w:hAnsi="Arial" w:cs="Arial"/>
          <w:color w:val="000000"/>
          <w:szCs w:val="20"/>
          <w:lang w:val="en-CA"/>
        </w:rPr>
        <w:t>N</w:t>
      </w:r>
      <w:r w:rsidRPr="00B33A87">
        <w:rPr>
          <w:rFonts w:ascii="Arial" w:hAnsi="Arial" w:cs="Arial"/>
          <w:color w:val="000000"/>
          <w:szCs w:val="20"/>
          <w:lang w:val="en-CA"/>
        </w:rPr>
        <w:t>o.</w:t>
      </w:r>
      <w:r w:rsidR="00B91889">
        <w:rPr>
          <w:rFonts w:ascii="Arial" w:hAnsi="Arial" w:cs="Arial"/>
          <w:color w:val="000000"/>
          <w:szCs w:val="20"/>
          <w:lang w:val="en-CA"/>
        </w:rPr>
        <w:t> 888023</w:t>
      </w:r>
      <w:r w:rsidR="000F54D6" w:rsidRPr="00B33A87">
        <w:rPr>
          <w:rFonts w:ascii="Arial" w:hAnsi="Arial" w:cs="Arial"/>
          <w:szCs w:val="20"/>
          <w:lang w:val="en-CA"/>
        </w:rPr>
        <w:t xml:space="preserve">, </w:t>
      </w:r>
      <w:r w:rsidRPr="00B33A87">
        <w:rPr>
          <w:rFonts w:ascii="Arial" w:hAnsi="Arial" w:cs="Arial"/>
          <w:szCs w:val="20"/>
          <w:lang w:val="en-CA"/>
        </w:rPr>
        <w:t>namely</w:t>
      </w:r>
      <w:r w:rsidR="000F54D6" w:rsidRPr="00B33A87">
        <w:rPr>
          <w:rFonts w:ascii="Arial" w:hAnsi="Arial" w:cs="Arial"/>
          <w:szCs w:val="20"/>
          <w:lang w:val="en-CA"/>
        </w:rPr>
        <w:t>:</w:t>
      </w:r>
    </w:p>
    <w:p w14:paraId="53D18609" w14:textId="77777777" w:rsidR="000D7D4A" w:rsidRPr="00B33A87" w:rsidRDefault="000D7D4A" w:rsidP="00B91889">
      <w:pPr>
        <w:pStyle w:val="Paragraphedeliste"/>
        <w:numPr>
          <w:ilvl w:val="3"/>
          <w:numId w:val="9"/>
        </w:numPr>
        <w:spacing w:after="60"/>
        <w:ind w:left="810"/>
        <w:contextualSpacing w:val="0"/>
        <w:rPr>
          <w:rFonts w:ascii="Arial" w:eastAsia="Times New Roman" w:hAnsi="Arial" w:cs="Arial"/>
          <w:szCs w:val="20"/>
          <w:lang w:val="en-CA"/>
        </w:rPr>
      </w:pPr>
      <w:bookmarkStart w:id="0" w:name="_Hlk46772515"/>
      <w:bookmarkStart w:id="1" w:name="_Hlk50556933"/>
      <w:r w:rsidRPr="00B33A87">
        <w:rPr>
          <w:rFonts w:ascii="Arial" w:eastAsia="Times New Roman" w:hAnsi="Arial" w:cs="Arial"/>
          <w:szCs w:val="20"/>
          <w:lang w:val="en-CA"/>
        </w:rPr>
        <w:t xml:space="preserve">Recent (&lt; 3 months) prostate or bladder neck surgery </w:t>
      </w:r>
    </w:p>
    <w:p w14:paraId="280FE528" w14:textId="77777777" w:rsidR="000D7D4A" w:rsidRPr="00B33A87" w:rsidRDefault="000D7D4A" w:rsidP="00B91889">
      <w:pPr>
        <w:pStyle w:val="Paragraphedeliste"/>
        <w:numPr>
          <w:ilvl w:val="3"/>
          <w:numId w:val="9"/>
        </w:numPr>
        <w:spacing w:after="60"/>
        <w:ind w:left="810"/>
        <w:contextualSpacing w:val="0"/>
        <w:rPr>
          <w:rFonts w:ascii="Arial" w:eastAsia="Times New Roman" w:hAnsi="Arial" w:cs="Arial"/>
          <w:szCs w:val="20"/>
          <w:lang w:val="en-CA"/>
        </w:rPr>
      </w:pPr>
      <w:r w:rsidRPr="00B33A87">
        <w:rPr>
          <w:rFonts w:ascii="Arial" w:eastAsia="Times New Roman" w:hAnsi="Arial" w:cs="Arial"/>
          <w:szCs w:val="20"/>
          <w:lang w:val="en-CA"/>
        </w:rPr>
        <w:t xml:space="preserve">Recent (&lt; 3 months) urethral or prostate trauma </w:t>
      </w:r>
    </w:p>
    <w:p w14:paraId="04D6F9DD" w14:textId="77777777" w:rsidR="000D7D4A" w:rsidRPr="00B33A87" w:rsidRDefault="000D7D4A" w:rsidP="00B91889">
      <w:pPr>
        <w:pStyle w:val="Paragraphedeliste"/>
        <w:numPr>
          <w:ilvl w:val="3"/>
          <w:numId w:val="9"/>
        </w:numPr>
        <w:spacing w:after="60"/>
        <w:ind w:left="810"/>
        <w:contextualSpacing w:val="0"/>
        <w:rPr>
          <w:rFonts w:ascii="Arial" w:eastAsia="Times New Roman" w:hAnsi="Arial" w:cs="Arial"/>
          <w:szCs w:val="20"/>
          <w:lang w:val="en-CA"/>
        </w:rPr>
      </w:pPr>
      <w:r w:rsidRPr="00B33A87">
        <w:rPr>
          <w:rFonts w:ascii="Arial" w:eastAsia="Times New Roman" w:hAnsi="Arial" w:cs="Arial"/>
          <w:szCs w:val="20"/>
          <w:lang w:val="en-CA"/>
        </w:rPr>
        <w:t>Pelvic trauma with bleeding from the urinary meatus following a serious accident</w:t>
      </w:r>
    </w:p>
    <w:p w14:paraId="463C4DF4" w14:textId="77777777" w:rsidR="000D7D4A" w:rsidRPr="00B33A87" w:rsidRDefault="000D7D4A" w:rsidP="00B91889">
      <w:pPr>
        <w:pStyle w:val="Paragraphedeliste"/>
        <w:numPr>
          <w:ilvl w:val="3"/>
          <w:numId w:val="9"/>
        </w:numPr>
        <w:spacing w:after="60"/>
        <w:ind w:left="810"/>
        <w:contextualSpacing w:val="0"/>
        <w:rPr>
          <w:rFonts w:ascii="Arial" w:eastAsia="Times New Roman" w:hAnsi="Arial" w:cs="Arial"/>
          <w:szCs w:val="20"/>
          <w:lang w:val="en-CA"/>
        </w:rPr>
      </w:pPr>
      <w:r w:rsidRPr="00B33A87">
        <w:rPr>
          <w:rFonts w:ascii="Arial" w:eastAsia="Times New Roman" w:hAnsi="Arial" w:cs="Arial"/>
          <w:szCs w:val="20"/>
          <w:lang w:val="en-CA"/>
        </w:rPr>
        <w:t xml:space="preserve">Known or presumed acute prostatitis </w:t>
      </w:r>
    </w:p>
    <w:p w14:paraId="12876C19" w14:textId="77777777" w:rsidR="000D7D4A" w:rsidRPr="00B33A87" w:rsidRDefault="000D7D4A" w:rsidP="00B91889">
      <w:pPr>
        <w:pStyle w:val="Paragraphedeliste"/>
        <w:numPr>
          <w:ilvl w:val="3"/>
          <w:numId w:val="9"/>
        </w:numPr>
        <w:spacing w:after="60"/>
        <w:ind w:left="810"/>
        <w:contextualSpacing w:val="0"/>
        <w:rPr>
          <w:rFonts w:ascii="Arial" w:eastAsia="Times New Roman" w:hAnsi="Arial" w:cs="Arial"/>
          <w:szCs w:val="20"/>
          <w:lang w:val="en-CA"/>
        </w:rPr>
      </w:pPr>
      <w:r w:rsidRPr="00B33A87">
        <w:rPr>
          <w:rFonts w:ascii="Arial" w:eastAsia="Times New Roman" w:hAnsi="Arial" w:cs="Arial"/>
          <w:szCs w:val="20"/>
          <w:lang w:val="en-CA"/>
        </w:rPr>
        <w:t>The presence of a penile prosthesis</w:t>
      </w:r>
    </w:p>
    <w:p w14:paraId="704AC87B" w14:textId="77777777" w:rsidR="000D7D4A" w:rsidRPr="00B33A87" w:rsidRDefault="000D7D4A" w:rsidP="00B91889">
      <w:pPr>
        <w:pStyle w:val="Paragraphedeliste"/>
        <w:numPr>
          <w:ilvl w:val="3"/>
          <w:numId w:val="9"/>
        </w:numPr>
        <w:spacing w:after="60"/>
        <w:ind w:left="810"/>
        <w:contextualSpacing w:val="0"/>
        <w:rPr>
          <w:rFonts w:ascii="Arial" w:eastAsia="Times New Roman" w:hAnsi="Arial" w:cs="Arial"/>
          <w:szCs w:val="20"/>
          <w:lang w:val="en-CA"/>
        </w:rPr>
      </w:pPr>
      <w:r w:rsidRPr="00B33A87">
        <w:rPr>
          <w:rFonts w:ascii="Arial" w:eastAsia="Times New Roman" w:hAnsi="Arial" w:cs="Arial"/>
          <w:szCs w:val="20"/>
          <w:lang w:val="en-CA"/>
        </w:rPr>
        <w:t>The presence of an artificial urinary sphincter</w:t>
      </w:r>
    </w:p>
    <w:p w14:paraId="7FFA08DF" w14:textId="77777777" w:rsidR="000D7D4A" w:rsidRPr="00B33A87" w:rsidRDefault="000D7D4A" w:rsidP="00B91889">
      <w:pPr>
        <w:pStyle w:val="Paragraphedeliste"/>
        <w:numPr>
          <w:ilvl w:val="3"/>
          <w:numId w:val="9"/>
        </w:numPr>
        <w:spacing w:after="240"/>
        <w:ind w:left="806"/>
        <w:contextualSpacing w:val="0"/>
        <w:rPr>
          <w:rFonts w:ascii="Arial" w:eastAsia="Times New Roman" w:hAnsi="Arial" w:cs="Arial"/>
          <w:szCs w:val="20"/>
          <w:lang w:val="en-CA"/>
        </w:rPr>
      </w:pPr>
      <w:r w:rsidRPr="00B33A87">
        <w:rPr>
          <w:rFonts w:ascii="Arial" w:eastAsia="Times New Roman" w:hAnsi="Arial" w:cs="Arial"/>
          <w:szCs w:val="20"/>
          <w:lang w:val="en-CA"/>
        </w:rPr>
        <w:t>A history of urethral stenosis</w:t>
      </w:r>
    </w:p>
    <w:bookmarkEnd w:id="0"/>
    <w:bookmarkEnd w:id="1"/>
    <w:p w14:paraId="4F7A1434" w14:textId="3BCB2030" w:rsidR="00993FCA" w:rsidRPr="00B33A87" w:rsidRDefault="000D7D4A" w:rsidP="00B3542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>Québec</w:t>
      </w:r>
      <w:r w:rsidR="00B91889">
        <w:rPr>
          <w:rFonts w:ascii="Arial" w:hAnsi="Arial" w:cs="Arial"/>
          <w:color w:val="FFFFFF" w:themeColor="background1"/>
          <w:sz w:val="22"/>
          <w:szCs w:val="20"/>
          <w:lang w:val="en-CA"/>
        </w:rPr>
        <w:t>’S</w:t>
      </w:r>
      <w:r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national medical p</w:t>
      </w:r>
      <w:r w:rsidR="00B5174A"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>ROTOCOL</w:t>
      </w:r>
    </w:p>
    <w:p w14:paraId="126B9A87" w14:textId="4FE39ED3" w:rsidR="00330AFA" w:rsidRPr="00B33A87" w:rsidRDefault="0036015F" w:rsidP="00B3542A">
      <w:pPr>
        <w:pStyle w:val="Texte"/>
        <w:ind w:left="0"/>
        <w:jc w:val="left"/>
        <w:rPr>
          <w:rFonts w:ascii="Arial" w:hAnsi="Arial" w:cs="Arial"/>
          <w:color w:val="000000"/>
          <w:szCs w:val="20"/>
          <w:lang w:val="en-CA"/>
        </w:rPr>
      </w:pPr>
      <w:r w:rsidRPr="00B33A87">
        <w:rPr>
          <w:rFonts w:ascii="Arial" w:hAnsi="Arial" w:cs="Arial"/>
          <w:color w:val="000000"/>
          <w:szCs w:val="20"/>
          <w:lang w:val="en-CA"/>
        </w:rPr>
        <w:t>Refer to current Québec</w:t>
      </w:r>
      <w:r w:rsidR="00B91889">
        <w:rPr>
          <w:rFonts w:ascii="Arial" w:hAnsi="Arial" w:cs="Arial"/>
          <w:color w:val="000000"/>
          <w:szCs w:val="20"/>
          <w:lang w:val="en-CA"/>
        </w:rPr>
        <w:t>’s</w:t>
      </w:r>
      <w:r w:rsidRPr="00B33A87">
        <w:rPr>
          <w:rFonts w:ascii="Arial" w:hAnsi="Arial" w:cs="Arial"/>
          <w:color w:val="000000"/>
          <w:szCs w:val="20"/>
          <w:lang w:val="en-CA"/>
        </w:rPr>
        <w:t xml:space="preserve"> national medical protocol No. </w:t>
      </w:r>
      <w:r w:rsidRPr="00B33A87">
        <w:rPr>
          <w:rFonts w:ascii="Arial" w:hAnsi="Arial" w:cs="Arial"/>
          <w:b/>
          <w:color w:val="000000"/>
          <w:szCs w:val="20"/>
          <w:lang w:val="en-CA"/>
        </w:rPr>
        <w:t>888023</w:t>
      </w:r>
      <w:r w:rsidRPr="00B33A87">
        <w:rPr>
          <w:rFonts w:ascii="Arial" w:hAnsi="Arial" w:cs="Arial"/>
          <w:bCs/>
          <w:color w:val="000000"/>
          <w:szCs w:val="20"/>
          <w:lang w:val="en-CA"/>
        </w:rPr>
        <w:t>,</w:t>
      </w:r>
      <w:r w:rsidRPr="00B33A87">
        <w:rPr>
          <w:rFonts w:ascii="Arial" w:hAnsi="Arial" w:cs="Arial"/>
          <w:szCs w:val="20"/>
          <w:lang w:val="en-CA"/>
        </w:rPr>
        <w:t xml:space="preserve"> </w:t>
      </w:r>
      <w:r w:rsidRPr="00B33A87">
        <w:rPr>
          <w:rFonts w:ascii="Arial" w:hAnsi="Arial" w:cs="Arial"/>
          <w:color w:val="000000"/>
          <w:szCs w:val="20"/>
          <w:lang w:val="en-CA"/>
        </w:rPr>
        <w:t xml:space="preserve">drafted by the </w:t>
      </w:r>
      <w:r w:rsidRPr="00B33A87">
        <w:rPr>
          <w:rFonts w:ascii="Arial" w:hAnsi="Arial" w:cs="Arial"/>
          <w:i/>
          <w:color w:val="000000"/>
          <w:szCs w:val="20"/>
          <w:lang w:val="en-CA"/>
        </w:rPr>
        <w:t>Institut national d’excellence en santé et en services sociaux</w:t>
      </w:r>
      <w:r w:rsidRPr="00B33A87">
        <w:rPr>
          <w:rFonts w:ascii="Arial" w:hAnsi="Arial" w:cs="Arial"/>
          <w:iCs/>
          <w:color w:val="000000"/>
          <w:szCs w:val="20"/>
          <w:lang w:val="en-CA"/>
        </w:rPr>
        <w:t xml:space="preserve"> and published</w:t>
      </w:r>
      <w:r w:rsidRPr="00B33A87">
        <w:rPr>
          <w:iCs/>
          <w:lang w:val="en-CA"/>
        </w:rPr>
        <w:t xml:space="preserve"> </w:t>
      </w:r>
      <w:r w:rsidRPr="00B33A87">
        <w:rPr>
          <w:rFonts w:ascii="Arial" w:hAnsi="Arial" w:cs="Arial"/>
          <w:color w:val="000000"/>
          <w:szCs w:val="20"/>
          <w:lang w:val="en-CA"/>
        </w:rPr>
        <w:t>on its website, when executing this prescription</w:t>
      </w:r>
      <w:r w:rsidR="00330AFA" w:rsidRPr="00B33A87">
        <w:rPr>
          <w:rFonts w:ascii="Arial" w:hAnsi="Arial" w:cs="Arial"/>
          <w:color w:val="000000"/>
          <w:szCs w:val="20"/>
          <w:lang w:val="en-CA"/>
        </w:rPr>
        <w:t>.</w:t>
      </w:r>
    </w:p>
    <w:p w14:paraId="695D334A" w14:textId="77777777" w:rsidR="00B91889" w:rsidRDefault="00B91889">
      <w:pPr>
        <w:spacing w:line="276" w:lineRule="auto"/>
        <w:rPr>
          <w:rFonts w:ascii="Arial" w:hAnsi="Arial" w:cs="Arial"/>
          <w:b/>
          <w:bCs/>
          <w:caps/>
          <w:color w:val="FFFFFF" w:themeColor="background1"/>
          <w:spacing w:val="20"/>
          <w:sz w:val="22"/>
          <w:lang w:val="en-CA"/>
        </w:rPr>
      </w:pPr>
      <w:r>
        <w:rPr>
          <w:rFonts w:ascii="Arial" w:hAnsi="Arial" w:cs="Arial"/>
          <w:color w:val="FFFFFF" w:themeColor="background1"/>
          <w:sz w:val="22"/>
          <w:lang w:val="en-CA"/>
        </w:rPr>
        <w:br w:type="page"/>
      </w:r>
    </w:p>
    <w:p w14:paraId="7869DF66" w14:textId="6A9ECE4C" w:rsidR="00993FCA" w:rsidRPr="00B33A87" w:rsidRDefault="00387A6A" w:rsidP="00B3542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>
        <w:rPr>
          <w:rFonts w:ascii="Arial" w:hAnsi="Arial" w:cs="Arial"/>
          <w:color w:val="FFFFFF" w:themeColor="background1"/>
          <w:sz w:val="22"/>
          <w:szCs w:val="22"/>
          <w:lang w:val="en-CA"/>
        </w:rPr>
        <w:lastRenderedPageBreak/>
        <w:t>LIMITS</w:t>
      </w:r>
      <w:r w:rsidR="006D2028" w:rsidRPr="00B33A87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 OR </w:t>
      </w:r>
      <w:r w:rsidR="0036015F" w:rsidRPr="00B33A87">
        <w:rPr>
          <w:rFonts w:ascii="Arial" w:hAnsi="Arial" w:cs="Arial"/>
          <w:color w:val="FFFFFF" w:themeColor="background1"/>
          <w:sz w:val="22"/>
          <w:szCs w:val="22"/>
          <w:lang w:val="en-CA"/>
        </w:rPr>
        <w:t>situations where a consultation with an authorized prescriber is mandatory</w:t>
      </w:r>
      <w:r w:rsidR="0036015F"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</w:t>
      </w:r>
    </w:p>
    <w:p w14:paraId="1BE1DFAD" w14:textId="7D67611C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 xml:space="preserve">Failed catheterization (e.g., technical difficulties or </w:t>
      </w:r>
      <w:r w:rsidR="00B33A87" w:rsidRPr="00B33A87">
        <w:rPr>
          <w:rFonts w:ascii="Arial" w:eastAsia="Arial Narrow" w:hAnsi="Arial" w:cs="Arial"/>
          <w:szCs w:val="20"/>
          <w:lang w:val="en-CA"/>
        </w:rPr>
        <w:t xml:space="preserve">a </w:t>
      </w:r>
      <w:r w:rsidRPr="00B33A87">
        <w:rPr>
          <w:rFonts w:ascii="Arial" w:eastAsia="Arial Narrow" w:hAnsi="Arial" w:cs="Arial"/>
          <w:szCs w:val="20"/>
          <w:lang w:val="en-CA"/>
        </w:rPr>
        <w:t>lack of cooperation from the patient) (Refer to physician or specialized nurse practitioner within 24 hours).</w:t>
      </w:r>
    </w:p>
    <w:p w14:paraId="434EAE57" w14:textId="186B7BD4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Symptoms suggestive of acute urinary retention despite a bladder volume of 300 ml or less as measured with a portable bladder scanner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within 24 hours).</w:t>
      </w:r>
      <w:r w:rsidRPr="00B33A87">
        <w:rPr>
          <w:rFonts w:ascii="Arial" w:eastAsia="Arial Narrow" w:hAnsi="Arial" w:cs="Arial"/>
          <w:szCs w:val="20"/>
          <w:lang w:val="en-CA"/>
        </w:rPr>
        <w:t xml:space="preserve"> </w:t>
      </w:r>
    </w:p>
    <w:p w14:paraId="3C8305D0" w14:textId="31D3AE29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A catheterization-related complication (suspected trauma or hematuria possibly caused by malpositioning of the catheter)</w:t>
      </w:r>
      <w:r w:rsidR="006D2028" w:rsidRPr="00B33A87">
        <w:rPr>
          <w:rFonts w:ascii="Arial" w:eastAsia="Arial Narrow" w:hAnsi="Arial" w:cs="Arial"/>
          <w:szCs w:val="20"/>
          <w:lang w:val="en-CA"/>
        </w:rPr>
        <w:t xml:space="preserve"> (Refer to physician within 24 hours)</w:t>
      </w:r>
      <w:r w:rsidRPr="00B33A87">
        <w:rPr>
          <w:rFonts w:ascii="Arial" w:eastAsia="Arial Narrow" w:hAnsi="Arial" w:cs="Arial"/>
          <w:szCs w:val="20"/>
          <w:lang w:val="en-CA"/>
        </w:rPr>
        <w:t xml:space="preserve">. </w:t>
      </w:r>
    </w:p>
    <w:p w14:paraId="0982DDF9" w14:textId="6093CE72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 xml:space="preserve">When more than 1.5 L of urine is drained </w:t>
      </w:r>
      <w:r w:rsidRPr="00B33A87">
        <w:rPr>
          <w:rFonts w:ascii="Arial" w:hAnsi="Arial" w:cs="Arial"/>
          <w:color w:val="000000"/>
          <w:szCs w:val="20"/>
          <w:lang w:val="en-CA"/>
        </w:rPr>
        <w:t>within 30 minutes after catheterization</w:t>
      </w:r>
      <w:r w:rsidRPr="00B33A87">
        <w:rPr>
          <w:rFonts w:ascii="Arial" w:eastAsia="Arial Narrow" w:hAnsi="Arial" w:cs="Arial"/>
          <w:szCs w:val="20"/>
          <w:lang w:val="en-CA"/>
        </w:rPr>
        <w:t>, followed by hourly diuresis of more than 200 ml ⁄ hr for 4 hours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or specialized nurse practitioner within 24 hours)</w:t>
      </w:r>
      <w:r w:rsidRPr="00B33A87">
        <w:rPr>
          <w:rFonts w:ascii="Arial" w:eastAsia="Arial Narrow" w:hAnsi="Arial" w:cs="Arial"/>
          <w:szCs w:val="20"/>
          <w:lang w:val="en-CA"/>
        </w:rPr>
        <w:t>.</w:t>
      </w:r>
    </w:p>
    <w:p w14:paraId="7C8A5206" w14:textId="1C2C640F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An allergic reaction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or specialized nurse practitioner within 24 hours)</w:t>
      </w:r>
      <w:r w:rsidRPr="00B33A87">
        <w:rPr>
          <w:rFonts w:ascii="Arial" w:eastAsia="Arial Narrow" w:hAnsi="Arial" w:cs="Arial"/>
          <w:szCs w:val="20"/>
          <w:lang w:val="en-CA"/>
        </w:rPr>
        <w:t>.</w:t>
      </w:r>
    </w:p>
    <w:p w14:paraId="6179B5B3" w14:textId="1E567D8C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Suspected acute prostatitis: fever (or chills) and perineal pain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or specialized nurse practitioner within 24 hours).</w:t>
      </w:r>
      <w:r w:rsidRPr="00B33A87">
        <w:rPr>
          <w:rFonts w:ascii="Arial" w:eastAsia="Arial Narrow" w:hAnsi="Arial" w:cs="Arial"/>
          <w:szCs w:val="20"/>
          <w:lang w:val="en-CA"/>
        </w:rPr>
        <w:t xml:space="preserve"> </w:t>
      </w:r>
    </w:p>
    <w:p w14:paraId="153C883E" w14:textId="020568C9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A suspected urinary tract i</w:t>
      </w:r>
      <w:r w:rsidR="005776C2" w:rsidRPr="00B33A87">
        <w:rPr>
          <w:rFonts w:ascii="Arial" w:eastAsia="Arial Narrow" w:hAnsi="Arial" w:cs="Arial"/>
          <w:szCs w:val="20"/>
          <w:lang w:val="en-CA"/>
        </w:rPr>
        <w:t>n</w:t>
      </w:r>
      <w:r w:rsidRPr="00B33A87">
        <w:rPr>
          <w:rFonts w:ascii="Arial" w:eastAsia="Arial Narrow" w:hAnsi="Arial" w:cs="Arial"/>
          <w:szCs w:val="20"/>
          <w:lang w:val="en-CA"/>
        </w:rPr>
        <w:t>fection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or specialized nurse practitioner within 24 hour</w:t>
      </w:r>
      <w:r w:rsidR="00B33A87" w:rsidRPr="00B33A87">
        <w:rPr>
          <w:rFonts w:ascii="Arial" w:eastAsia="Arial Narrow" w:hAnsi="Arial" w:cs="Arial"/>
          <w:szCs w:val="20"/>
          <w:lang w:val="en-CA"/>
        </w:rPr>
        <w:t>s</w:t>
      </w:r>
      <w:r w:rsidR="005776C2" w:rsidRPr="00B33A87">
        <w:rPr>
          <w:rFonts w:ascii="Arial" w:eastAsia="Arial Narrow" w:hAnsi="Arial" w:cs="Arial"/>
          <w:szCs w:val="20"/>
          <w:lang w:val="en-CA"/>
        </w:rPr>
        <w:t>)</w:t>
      </w:r>
      <w:r w:rsidRPr="00B33A87">
        <w:rPr>
          <w:rFonts w:ascii="Arial" w:eastAsia="Arial Narrow" w:hAnsi="Arial" w:cs="Arial"/>
          <w:szCs w:val="20"/>
          <w:lang w:val="en-CA"/>
        </w:rPr>
        <w:t>.</w:t>
      </w:r>
    </w:p>
    <w:p w14:paraId="4E4381CC" w14:textId="7E905FA1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Suspected epididymitis: progressive testicular pain, usually unilateral, and scrotal erythema or edema on the affected side, with or without fever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or specialized nurse practitioner within 24 hours)</w:t>
      </w:r>
      <w:r w:rsidRPr="00B33A87">
        <w:rPr>
          <w:rFonts w:ascii="Arial" w:eastAsia="Arial Narrow" w:hAnsi="Arial" w:cs="Arial"/>
          <w:szCs w:val="20"/>
          <w:lang w:val="en-CA"/>
        </w:rPr>
        <w:t xml:space="preserve">. </w:t>
      </w:r>
    </w:p>
    <w:p w14:paraId="0ED74FB2" w14:textId="7D9FBE6D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6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Suspected renal impairment: low diuresis (less than 30 ml ⁄ hr for 4 or more hours)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or specialized nurse practitioner within 24 hours).</w:t>
      </w:r>
    </w:p>
    <w:p w14:paraId="7519184F" w14:textId="36E2ADB6" w:rsidR="0036015F" w:rsidRPr="00B33A87" w:rsidRDefault="0036015F" w:rsidP="0074276F">
      <w:pPr>
        <w:pStyle w:val="Paragraphedeliste"/>
        <w:numPr>
          <w:ilvl w:val="0"/>
          <w:numId w:val="6"/>
        </w:numPr>
        <w:spacing w:before="60" w:after="240" w:line="276" w:lineRule="auto"/>
        <w:ind w:left="446"/>
        <w:contextualSpacing w:val="0"/>
        <w:rPr>
          <w:rFonts w:ascii="Arial" w:eastAsia="Arial Narrow" w:hAnsi="Arial" w:cs="Arial"/>
          <w:szCs w:val="20"/>
          <w:lang w:val="en-CA"/>
        </w:rPr>
      </w:pPr>
      <w:r w:rsidRPr="00B33A87">
        <w:rPr>
          <w:rFonts w:ascii="Arial" w:eastAsia="Arial Narrow" w:hAnsi="Arial" w:cs="Arial"/>
          <w:szCs w:val="20"/>
          <w:lang w:val="en-CA"/>
        </w:rPr>
        <w:t>If weaning off the catheter is being considered</w:t>
      </w:r>
      <w:r w:rsidR="005776C2" w:rsidRPr="00B33A87">
        <w:rPr>
          <w:rFonts w:ascii="Arial" w:eastAsia="Arial Narrow" w:hAnsi="Arial" w:cs="Arial"/>
          <w:szCs w:val="20"/>
          <w:lang w:val="en-CA"/>
        </w:rPr>
        <w:t xml:space="preserve"> (Refer to physician within 7 to 10 days after urinary catheter was installed)</w:t>
      </w:r>
      <w:r w:rsidRPr="00B33A87">
        <w:rPr>
          <w:rFonts w:ascii="Arial" w:eastAsia="Arial Narrow" w:hAnsi="Arial" w:cs="Arial"/>
          <w:szCs w:val="20"/>
          <w:lang w:val="en-CA"/>
        </w:rPr>
        <w:t>.</w:t>
      </w:r>
    </w:p>
    <w:p w14:paraId="421EDA56" w14:textId="50FD10E2" w:rsidR="00993FCA" w:rsidRPr="00B33A87" w:rsidRDefault="00B5174A" w:rsidP="00B91889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>documentation</w:t>
      </w:r>
    </w:p>
    <w:p w14:paraId="647753A0" w14:textId="76E014BB" w:rsidR="00330AFA" w:rsidRPr="00F056C2" w:rsidRDefault="005776C2" w:rsidP="00B91889">
      <w:pPr>
        <w:spacing w:after="240"/>
        <w:rPr>
          <w:rFonts w:ascii="Arial" w:hAnsi="Arial" w:cs="Arial"/>
          <w:szCs w:val="20"/>
          <w:lang w:val="en-CA"/>
        </w:rPr>
      </w:pPr>
      <w:r w:rsidRPr="00F056C2">
        <w:rPr>
          <w:rFonts w:ascii="Arial" w:hAnsi="Arial" w:cs="Arial"/>
          <w:szCs w:val="20"/>
          <w:lang w:val="en-CA"/>
        </w:rPr>
        <w:t xml:space="preserve">Complete the community pharmacist liaison </w:t>
      </w:r>
      <w:proofErr w:type="gramStart"/>
      <w:r w:rsidRPr="00F056C2">
        <w:rPr>
          <w:rFonts w:ascii="Arial" w:hAnsi="Arial" w:cs="Arial"/>
          <w:szCs w:val="20"/>
          <w:lang w:val="en-CA"/>
        </w:rPr>
        <w:t>form, if</w:t>
      </w:r>
      <w:proofErr w:type="gramEnd"/>
      <w:r w:rsidRPr="00F056C2">
        <w:rPr>
          <w:rFonts w:ascii="Arial" w:hAnsi="Arial" w:cs="Arial"/>
          <w:szCs w:val="20"/>
          <w:lang w:val="en-CA"/>
        </w:rPr>
        <w:t xml:space="preserve"> need be. Refer to the template available in the section entitled </w:t>
      </w:r>
      <w:r w:rsidR="006D2028" w:rsidRPr="00F056C2">
        <w:rPr>
          <w:rFonts w:ascii="Arial" w:hAnsi="Arial" w:cs="Arial"/>
          <w:szCs w:val="20"/>
          <w:lang w:val="en-CA"/>
        </w:rPr>
        <w:t>“</w:t>
      </w:r>
      <w:proofErr w:type="spellStart"/>
      <w:r w:rsidRPr="00F056C2">
        <w:rPr>
          <w:rStyle w:val="Lienhypertexte"/>
          <w:rFonts w:ascii="Arial" w:hAnsi="Arial" w:cs="Arial"/>
          <w:szCs w:val="20"/>
        </w:rPr>
        <w:fldChar w:fldCharType="begin"/>
      </w:r>
      <w:r w:rsidR="00F056C2" w:rsidRPr="00DE2761">
        <w:rPr>
          <w:rStyle w:val="Lienhypertexte"/>
          <w:rFonts w:ascii="Arial" w:hAnsi="Arial" w:cs="Arial"/>
          <w:szCs w:val="20"/>
          <w:lang w:val="en-CA"/>
        </w:rPr>
        <w:instrText>HYPERLINK "https://www.inesss.qc.ca/thematiques/medicaments/protocoles-medicaux-nationaux-et-ordonnances-associees.html"</w:instrText>
      </w:r>
      <w:r w:rsidRPr="00F056C2">
        <w:rPr>
          <w:rStyle w:val="Lienhypertexte"/>
          <w:rFonts w:ascii="Arial" w:hAnsi="Arial" w:cs="Arial"/>
          <w:szCs w:val="20"/>
        </w:rPr>
        <w:fldChar w:fldCharType="separate"/>
      </w:r>
      <w:r w:rsidRPr="00DE2761">
        <w:rPr>
          <w:rStyle w:val="Lienhypertexte"/>
          <w:rFonts w:ascii="Arial" w:hAnsi="Arial" w:cs="Arial"/>
          <w:szCs w:val="20"/>
          <w:lang w:val="en-CA"/>
        </w:rPr>
        <w:t>Protocoles</w:t>
      </w:r>
      <w:proofErr w:type="spellEnd"/>
      <w:r w:rsidRPr="00DE2761">
        <w:rPr>
          <w:rStyle w:val="Lienhypertexte"/>
          <w:rFonts w:ascii="Arial" w:hAnsi="Arial" w:cs="Arial"/>
          <w:szCs w:val="20"/>
          <w:lang w:val="en-CA"/>
        </w:rPr>
        <w:t xml:space="preserve"> </w:t>
      </w:r>
      <w:proofErr w:type="spellStart"/>
      <w:r w:rsidRPr="00DE2761">
        <w:rPr>
          <w:rStyle w:val="Lienhypertexte"/>
          <w:rFonts w:ascii="Arial" w:hAnsi="Arial" w:cs="Arial"/>
          <w:szCs w:val="20"/>
          <w:lang w:val="en-CA"/>
        </w:rPr>
        <w:t>médicaux</w:t>
      </w:r>
      <w:proofErr w:type="spellEnd"/>
      <w:r w:rsidRPr="00DE2761">
        <w:rPr>
          <w:rStyle w:val="Lienhypertexte"/>
          <w:rFonts w:ascii="Arial" w:hAnsi="Arial" w:cs="Arial"/>
          <w:szCs w:val="20"/>
          <w:lang w:val="en-CA"/>
        </w:rPr>
        <w:t xml:space="preserve"> </w:t>
      </w:r>
      <w:proofErr w:type="spellStart"/>
      <w:r w:rsidRPr="00DE2761">
        <w:rPr>
          <w:rStyle w:val="Lienhypertexte"/>
          <w:rFonts w:ascii="Arial" w:hAnsi="Arial" w:cs="Arial"/>
          <w:szCs w:val="20"/>
          <w:lang w:val="en-CA"/>
        </w:rPr>
        <w:t>nationaux</w:t>
      </w:r>
      <w:proofErr w:type="spellEnd"/>
      <w:r w:rsidRPr="00DE2761">
        <w:rPr>
          <w:rStyle w:val="Lienhypertexte"/>
          <w:rFonts w:ascii="Arial" w:hAnsi="Arial" w:cs="Arial"/>
          <w:szCs w:val="20"/>
          <w:lang w:val="en-CA"/>
        </w:rPr>
        <w:t xml:space="preserve"> et ordonnances </w:t>
      </w:r>
      <w:proofErr w:type="spellStart"/>
      <w:r w:rsidRPr="00DE2761">
        <w:rPr>
          <w:rStyle w:val="Lienhypertexte"/>
          <w:rFonts w:ascii="Arial" w:hAnsi="Arial" w:cs="Arial"/>
          <w:szCs w:val="20"/>
          <w:lang w:val="en-CA"/>
        </w:rPr>
        <w:t>associées</w:t>
      </w:r>
      <w:proofErr w:type="spellEnd"/>
      <w:r w:rsidRPr="00F056C2">
        <w:rPr>
          <w:rStyle w:val="Lienhypertexte"/>
          <w:rFonts w:ascii="Arial" w:hAnsi="Arial" w:cs="Arial"/>
          <w:szCs w:val="20"/>
        </w:rPr>
        <w:fldChar w:fldCharType="end"/>
      </w:r>
      <w:r w:rsidRPr="00F056C2">
        <w:rPr>
          <w:rFonts w:ascii="Arial" w:hAnsi="Arial" w:cs="Arial"/>
          <w:szCs w:val="20"/>
          <w:lang w:val="en-CA"/>
        </w:rPr>
        <w:t>” on INESSS’s website</w:t>
      </w:r>
      <w:r w:rsidR="00330AFA" w:rsidRPr="00F056C2">
        <w:rPr>
          <w:rFonts w:ascii="Arial" w:hAnsi="Arial" w:cs="Arial"/>
          <w:szCs w:val="20"/>
          <w:lang w:val="en-CA"/>
        </w:rPr>
        <w:t>.</w:t>
      </w:r>
    </w:p>
    <w:p w14:paraId="5D181A89" w14:textId="7A0EC76C" w:rsidR="00993FCA" w:rsidRPr="00B33A87" w:rsidRDefault="00993FCA" w:rsidP="00B91889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 w:after="6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identification </w:t>
      </w:r>
      <w:r w:rsidR="006D2028"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>of responding prescriber</w:t>
      </w:r>
    </w:p>
    <w:p w14:paraId="0B1F015C" w14:textId="51D8D266" w:rsidR="00E23A65" w:rsidRPr="00B33A87" w:rsidRDefault="005776C2" w:rsidP="00B91889">
      <w:pPr>
        <w:pStyle w:val="Paragraphedeliste"/>
        <w:numPr>
          <w:ilvl w:val="0"/>
          <w:numId w:val="11"/>
        </w:numPr>
        <w:shd w:val="clear" w:color="auto" w:fill="FFFFFF" w:themeFill="background1"/>
        <w:spacing w:before="360" w:after="240"/>
        <w:ind w:left="176" w:hanging="176"/>
        <w:contextualSpacing w:val="0"/>
        <w:rPr>
          <w:rFonts w:ascii="Arial" w:hAnsi="Arial" w:cs="Arial"/>
          <w:i/>
          <w:sz w:val="18"/>
          <w:szCs w:val="18"/>
          <w:lang w:val="en-CA"/>
        </w:rPr>
      </w:pPr>
      <w:r w:rsidRPr="00B33A87">
        <w:rPr>
          <w:rFonts w:ascii="Arial" w:hAnsi="Arial" w:cs="Arial"/>
          <w:i/>
          <w:iCs/>
          <w:szCs w:val="20"/>
          <w:lang w:val="en-CA"/>
        </w:rPr>
        <w:t xml:space="preserve">Health-care facilities that wish to write a collective prescription using this template </w:t>
      </w:r>
      <w:r w:rsidRPr="00B33A87">
        <w:rPr>
          <w:rFonts w:ascii="Arial" w:hAnsi="Arial" w:cs="Arial"/>
          <w:b/>
          <w:bCs/>
          <w:i/>
          <w:iCs/>
          <w:szCs w:val="20"/>
          <w:lang w:val="en-CA"/>
        </w:rPr>
        <w:t>must specify in this section the mechanism of identification of the responding prescriber</w:t>
      </w:r>
      <w:r w:rsidRPr="00B33A87">
        <w:rPr>
          <w:rFonts w:ascii="Arial" w:hAnsi="Arial" w:cs="Arial"/>
          <w:b/>
          <w:bCs/>
          <w:szCs w:val="20"/>
          <w:lang w:val="en-CA"/>
        </w:rPr>
        <w:t>,</w:t>
      </w:r>
      <w:r w:rsidRPr="00B33A87">
        <w:rPr>
          <w:rFonts w:ascii="Arial" w:hAnsi="Arial" w:cs="Arial"/>
          <w:i/>
          <w:iCs/>
          <w:szCs w:val="20"/>
          <w:lang w:val="en-CA"/>
        </w:rPr>
        <w:t xml:space="preserve"> whose name must be entered on the liaison form upon individualization of this collective prescription.</w:t>
      </w:r>
      <w:r w:rsidRPr="00B33A87">
        <w:rPr>
          <w:rFonts w:ascii="Arial" w:hAnsi="Arial" w:cs="Arial"/>
          <w:bCs/>
          <w:i/>
          <w:iCs/>
          <w:szCs w:val="20"/>
          <w:lang w:val="en-CA"/>
        </w:rPr>
        <w:t xml:space="preserve"> The instruction in italics (</w:t>
      </w:r>
      <w:r w:rsidRPr="00B33A87">
        <w:rPr>
          <w:rFonts w:ascii="Arial" w:hAnsi="Arial" w:cs="Arial"/>
          <w:bCs/>
          <w:i/>
          <w:iCs/>
          <w:color w:val="FF0000"/>
          <w:szCs w:val="20"/>
          <w:lang w:val="en-CA"/>
        </w:rPr>
        <w:t>!</w:t>
      </w:r>
      <w:r w:rsidRPr="00B33A87">
        <w:rPr>
          <w:rFonts w:ascii="Arial" w:hAnsi="Arial" w:cs="Arial"/>
          <w:bCs/>
          <w:i/>
          <w:iCs/>
          <w:szCs w:val="20"/>
          <w:lang w:val="en-CA"/>
        </w:rPr>
        <w:t xml:space="preserve">) must then </w:t>
      </w:r>
      <w:r w:rsidR="00B33A87" w:rsidRPr="00B33A87">
        <w:rPr>
          <w:rFonts w:ascii="Arial" w:hAnsi="Arial" w:cs="Arial"/>
          <w:bCs/>
          <w:i/>
          <w:iCs/>
          <w:szCs w:val="20"/>
          <w:lang w:val="en-CA"/>
        </w:rPr>
        <w:t xml:space="preserve">be </w:t>
      </w:r>
      <w:r w:rsidRPr="00B33A87">
        <w:rPr>
          <w:rFonts w:ascii="Arial" w:hAnsi="Arial" w:cs="Arial"/>
          <w:bCs/>
          <w:i/>
          <w:iCs/>
          <w:szCs w:val="20"/>
          <w:lang w:val="en-CA"/>
        </w:rPr>
        <w:t>deleted from the version that will be made available</w:t>
      </w:r>
      <w:r w:rsidR="00E23A65" w:rsidRPr="00B33A87">
        <w:rPr>
          <w:rFonts w:ascii="Arial" w:hAnsi="Arial" w:cs="Arial"/>
          <w:i/>
          <w:sz w:val="18"/>
          <w:szCs w:val="18"/>
          <w:lang w:val="en-CA"/>
        </w:rPr>
        <w:t>.</w:t>
      </w:r>
    </w:p>
    <w:p w14:paraId="362537C5" w14:textId="678006A5" w:rsidR="00E23A65" w:rsidRPr="00B33A87" w:rsidRDefault="00E23A65" w:rsidP="00B91889">
      <w:pPr>
        <w:spacing w:before="60" w:after="240"/>
        <w:rPr>
          <w:rFonts w:ascii="Arial" w:hAnsi="Arial" w:cs="Arial"/>
          <w:szCs w:val="20"/>
          <w:lang w:val="en-CA"/>
        </w:rPr>
      </w:pPr>
    </w:p>
    <w:p w14:paraId="35F52037" w14:textId="23FE3E8B" w:rsidR="00993FCA" w:rsidRPr="00B33A87" w:rsidRDefault="005776C2" w:rsidP="00B3542A">
      <w:pPr>
        <w:pStyle w:val="TitresansTM"/>
        <w:pageBreakBefore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lastRenderedPageBreak/>
        <w:t xml:space="preserve">implementation </w:t>
      </w:r>
      <w:r w:rsidR="00993FCA" w:rsidRPr="00B33A87">
        <w:rPr>
          <w:rFonts w:ascii="Arial" w:hAnsi="Arial" w:cs="Arial"/>
          <w:color w:val="FFFFFF" w:themeColor="background1"/>
          <w:sz w:val="22"/>
          <w:szCs w:val="20"/>
          <w:lang w:val="en-CA"/>
        </w:rPr>
        <w:t>process</w:t>
      </w:r>
    </w:p>
    <w:p w14:paraId="20352191" w14:textId="77777777" w:rsidR="0001591F" w:rsidRPr="00B33A87" w:rsidRDefault="0001591F" w:rsidP="0001591F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B33A87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development OF current version </w:t>
      </w:r>
      <w:r w:rsidRPr="00B33A87">
        <w:rPr>
          <w:rFonts w:ascii="Arial" w:hAnsi="Arial" w:cs="Arial"/>
          <w:b/>
          <w:color w:val="000000" w:themeColor="text1"/>
          <w:sz w:val="12"/>
          <w:lang w:val="en-CA"/>
        </w:rPr>
        <w:t>(identification of the authorized prescriber or prescribers concerned and of the persons responsible, if applicable)</w:t>
      </w:r>
    </w:p>
    <w:p w14:paraId="315572CC" w14:textId="77777777" w:rsidR="0001591F" w:rsidRPr="00B33A87" w:rsidRDefault="0001591F" w:rsidP="0001591F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B33A87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VALIDATION OF CURRENT VERSION </w:t>
      </w:r>
      <w:r w:rsidRPr="00B33A87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 </w:t>
      </w:r>
      <w:r w:rsidRPr="00B33A87">
        <w:rPr>
          <w:rFonts w:ascii="Arial" w:hAnsi="Arial" w:cs="Arial"/>
          <w:b/>
          <w:color w:val="000000" w:themeColor="text1"/>
          <w:sz w:val="12"/>
          <w:lang w:val="en-CA"/>
        </w:rPr>
        <w:t>(identification of the authorized prescriber or prescribers concerned and of the persons responsible, if applicable)</w:t>
      </w:r>
    </w:p>
    <w:p w14:paraId="3621BBA6" w14:textId="77777777" w:rsidR="0001591F" w:rsidRPr="00B33A87" w:rsidRDefault="0001591F" w:rsidP="0001591F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B33A87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APPROVAL OF CURRENT VERSION BY THE REPRESENTATIVE OF THE INSTITUTION’S CPDP</w:t>
      </w:r>
    </w:p>
    <w:p w14:paraId="4728AA58" w14:textId="77777777" w:rsidR="0001591F" w:rsidRPr="00B33A87" w:rsidRDefault="0001591F" w:rsidP="0001591F">
      <w:pPr>
        <w:tabs>
          <w:tab w:val="left" w:pos="5670"/>
        </w:tabs>
        <w:spacing w:before="60" w:after="240"/>
        <w:ind w:firstLine="567"/>
        <w:rPr>
          <w:rFonts w:ascii="Arial" w:hAnsi="Arial" w:cs="Arial"/>
          <w:color w:val="000000" w:themeColor="text1"/>
          <w:lang w:val="en-CA"/>
        </w:rPr>
      </w:pPr>
      <w:r w:rsidRPr="00B33A87">
        <w:rPr>
          <w:rFonts w:ascii="Arial" w:hAnsi="Arial" w:cs="Arial"/>
          <w:color w:val="000000" w:themeColor="text1"/>
          <w:lang w:val="en-CA"/>
        </w:rPr>
        <w:t>Last name:</w:t>
      </w:r>
      <w:r w:rsidRPr="00B33A87">
        <w:rPr>
          <w:rFonts w:ascii="Arial" w:hAnsi="Arial" w:cs="Arial"/>
          <w:color w:val="000000" w:themeColor="text1"/>
          <w:lang w:val="en-CA"/>
        </w:rPr>
        <w:tab/>
        <w:t>First name:</w:t>
      </w:r>
    </w:p>
    <w:p w14:paraId="7E1BC00A" w14:textId="77777777" w:rsidR="0001591F" w:rsidRPr="00B33A87" w:rsidRDefault="0001591F" w:rsidP="0001591F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  <w:r w:rsidRPr="00B33A87">
        <w:rPr>
          <w:rFonts w:ascii="Arial" w:hAnsi="Arial" w:cs="Arial"/>
          <w:color w:val="000000" w:themeColor="text1"/>
          <w:lang w:val="en-CA"/>
        </w:rPr>
        <w:t>Signature:</w:t>
      </w:r>
      <w:r w:rsidRPr="00B33A87">
        <w:rPr>
          <w:rFonts w:ascii="Arial" w:hAnsi="Arial" w:cs="Arial"/>
          <w:color w:val="000000" w:themeColor="text1"/>
          <w:lang w:val="en-CA"/>
        </w:rPr>
        <w:tab/>
        <w:t>Date:</w:t>
      </w:r>
    </w:p>
    <w:p w14:paraId="09A34A2E" w14:textId="77777777" w:rsidR="0001591F" w:rsidRPr="00B33A87" w:rsidRDefault="0001591F" w:rsidP="0001591F">
      <w:pPr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</w:p>
    <w:p w14:paraId="586174A4" w14:textId="6FECD532" w:rsidR="0001591F" w:rsidRPr="00B33A87" w:rsidRDefault="0001591F" w:rsidP="0001591F">
      <w:pPr>
        <w:pStyle w:val="Paragraphedeliste"/>
        <w:numPr>
          <w:ilvl w:val="0"/>
          <w:numId w:val="1"/>
        </w:numPr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B33A87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APPROVAL OF CURRENT VERSION BY THE SIGNING AUTHORIZED PRESCRIBERS (NON-INSTITUTIONAL)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01591F" w:rsidRPr="00B33A87" w14:paraId="041C3F70" w14:textId="77777777" w:rsidTr="0051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2DC49EAE" w14:textId="77777777" w:rsidR="0001591F" w:rsidRPr="00B33A87" w:rsidRDefault="0001591F" w:rsidP="00517FB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B33A87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Last and first name</w:t>
            </w: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6B0850A6" w14:textId="77777777" w:rsidR="0001591F" w:rsidRPr="00B33A87" w:rsidRDefault="0001591F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B33A87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License number</w:t>
            </w: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90AEF89" w14:textId="77777777" w:rsidR="0001591F" w:rsidRPr="00B33A87" w:rsidRDefault="0001591F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B33A87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Signature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73941EBA" w14:textId="77777777" w:rsidR="0001591F" w:rsidRPr="00B33A87" w:rsidRDefault="0001591F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B33A87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46BBC1C" w14:textId="77777777" w:rsidR="0001591F" w:rsidRPr="00B33A87" w:rsidRDefault="0001591F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B33A87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Fax</w:t>
            </w:r>
          </w:p>
        </w:tc>
      </w:tr>
      <w:tr w:rsidR="0001591F" w:rsidRPr="00B33A87" w14:paraId="0512DDE1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BA672E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153217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2F8928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AD6D1E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3FEA78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1591F" w:rsidRPr="00B33A87" w14:paraId="3357CF5F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FD6C3E0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D2538A0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7FA1A36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0CC330E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CF64B8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1591F" w:rsidRPr="00B33A87" w14:paraId="46C4077B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BB31E6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761BDA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171EC2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203EAE4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5714C1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1591F" w:rsidRPr="00B33A87" w14:paraId="1B257BFB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5FCB94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11DB10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0DB6AD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25D7BA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D1BBFC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1591F" w:rsidRPr="00B33A87" w14:paraId="5D3CCC16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811FFF6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95478D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E6B521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FBF82B6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1066426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1591F" w:rsidRPr="00B33A87" w14:paraId="0C45F533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6E505F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30E00F7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47BCE6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26BF99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91325C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1591F" w:rsidRPr="00B33A87" w14:paraId="66063685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DC7014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C4A535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029222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ACFED1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B850F3" w14:textId="77777777" w:rsidR="0001591F" w:rsidRPr="00B33A87" w:rsidRDefault="0001591F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1591F" w:rsidRPr="00B33A87" w14:paraId="795B2229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6667A8" w14:textId="77777777" w:rsidR="0001591F" w:rsidRPr="00B33A87" w:rsidRDefault="0001591F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A35B9E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FE9017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FEABE70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98A0BD" w14:textId="77777777" w:rsidR="0001591F" w:rsidRPr="00B33A87" w:rsidRDefault="0001591F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383A853E" w14:textId="77777777" w:rsidR="0001591F" w:rsidRPr="00B33A87" w:rsidRDefault="0001591F" w:rsidP="0001591F">
      <w:pPr>
        <w:spacing w:before="60" w:after="60"/>
        <w:ind w:firstLine="567"/>
        <w:rPr>
          <w:rFonts w:ascii="Arial" w:hAnsi="Arial" w:cs="Arial"/>
          <w:lang w:val="en-CA"/>
        </w:rPr>
      </w:pPr>
    </w:p>
    <w:p w14:paraId="3816693A" w14:textId="77777777" w:rsidR="0001591F" w:rsidRPr="00B33A87" w:rsidRDefault="0001591F" w:rsidP="0001591F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  <w:lang w:val="en-CA"/>
        </w:rPr>
      </w:pPr>
      <w:r w:rsidRPr="00B33A87">
        <w:rPr>
          <w:rFonts w:ascii="Arial" w:eastAsia="Arial Unicode MS" w:hAnsi="Arial" w:cs="Arial"/>
          <w:b/>
          <w:szCs w:val="20"/>
          <w:lang w:val="en-CA"/>
        </w:rPr>
        <w:t>REVIEW</w:t>
      </w:r>
    </w:p>
    <w:p w14:paraId="4ECF9768" w14:textId="77777777" w:rsidR="0001591F" w:rsidRPr="00B33A87" w:rsidRDefault="0001591F" w:rsidP="0001591F">
      <w:pPr>
        <w:spacing w:before="60" w:after="120"/>
        <w:ind w:left="567"/>
        <w:rPr>
          <w:rFonts w:ascii="Arial" w:hAnsi="Arial" w:cs="Arial"/>
          <w:lang w:val="en-CA"/>
        </w:rPr>
      </w:pPr>
      <w:r w:rsidRPr="00B33A87">
        <w:rPr>
          <w:rFonts w:ascii="Arial" w:hAnsi="Arial" w:cs="Arial"/>
          <w:lang w:val="en-CA"/>
        </w:rPr>
        <w:t>Effective date:</w:t>
      </w:r>
    </w:p>
    <w:p w14:paraId="0CF0599C" w14:textId="77777777" w:rsidR="0001591F" w:rsidRPr="00B33A87" w:rsidRDefault="0001591F" w:rsidP="0001591F">
      <w:pPr>
        <w:spacing w:before="60" w:after="120"/>
        <w:ind w:left="567"/>
        <w:rPr>
          <w:rFonts w:ascii="Arial" w:hAnsi="Arial" w:cs="Arial"/>
          <w:lang w:val="en-CA"/>
        </w:rPr>
      </w:pPr>
      <w:r w:rsidRPr="00B33A87">
        <w:rPr>
          <w:rFonts w:ascii="Arial" w:hAnsi="Arial" w:cs="Arial"/>
          <w:lang w:val="en-CA"/>
        </w:rPr>
        <w:t>Date of last review (if applicable):</w:t>
      </w:r>
    </w:p>
    <w:p w14:paraId="7BAA6D91" w14:textId="77777777" w:rsidR="0001591F" w:rsidRPr="00B33A87" w:rsidRDefault="0001591F" w:rsidP="0001591F">
      <w:pPr>
        <w:spacing w:before="60" w:after="120"/>
        <w:ind w:left="567"/>
        <w:rPr>
          <w:rFonts w:ascii="Arial" w:hAnsi="Arial" w:cs="Arial"/>
          <w:lang w:val="en-CA"/>
        </w:rPr>
      </w:pPr>
      <w:r w:rsidRPr="00B33A87">
        <w:rPr>
          <w:rFonts w:ascii="Arial" w:hAnsi="Arial" w:cs="Arial"/>
          <w:lang w:val="en-CA"/>
        </w:rPr>
        <w:t xml:space="preserve">Scheduled date of next review: </w:t>
      </w:r>
    </w:p>
    <w:p w14:paraId="543A40D8" w14:textId="77777777" w:rsidR="0001591F" w:rsidRPr="00B33A87" w:rsidRDefault="0001591F" w:rsidP="0001591F">
      <w:pPr>
        <w:spacing w:before="60" w:after="120"/>
        <w:ind w:left="567"/>
        <w:rPr>
          <w:rFonts w:ascii="Arial" w:hAnsi="Arial" w:cs="Arial"/>
          <w:lang w:val="en-CA"/>
        </w:rPr>
      </w:pPr>
      <w:r w:rsidRPr="00B33A87">
        <w:rPr>
          <w:rFonts w:ascii="Arial" w:hAnsi="Arial" w:cs="Arial"/>
          <w:lang w:val="en-CA"/>
        </w:rPr>
        <w:t>Signature of responding authorized prescriber (if applicable):</w:t>
      </w:r>
    </w:p>
    <w:p w14:paraId="59D69155" w14:textId="77777777" w:rsidR="0001591F" w:rsidRPr="00B33A87" w:rsidRDefault="0001591F" w:rsidP="0001591F">
      <w:pPr>
        <w:spacing w:before="60" w:after="60"/>
        <w:ind w:left="567"/>
        <w:rPr>
          <w:rFonts w:ascii="Arial" w:hAnsi="Arial" w:cs="Arial"/>
          <w:lang w:val="en-CA"/>
        </w:rPr>
      </w:pPr>
    </w:p>
    <w:p w14:paraId="1792552E" w14:textId="77777777" w:rsidR="0001591F" w:rsidRPr="00B33A87" w:rsidRDefault="0001591F" w:rsidP="0001591F">
      <w:pPr>
        <w:tabs>
          <w:tab w:val="left" w:pos="5670"/>
        </w:tabs>
        <w:spacing w:before="60" w:after="60"/>
        <w:ind w:left="567"/>
        <w:rPr>
          <w:rFonts w:ascii="Arial" w:hAnsi="Arial" w:cs="Arial"/>
          <w:szCs w:val="20"/>
          <w:lang w:val="en-CA"/>
        </w:rPr>
      </w:pPr>
      <w:r w:rsidRPr="00B33A87">
        <w:rPr>
          <w:rFonts w:ascii="Arial" w:hAnsi="Arial" w:cs="Arial"/>
          <w:lang w:val="en-CA"/>
        </w:rPr>
        <w:t>Signature:</w:t>
      </w:r>
      <w:r w:rsidRPr="00B33A87">
        <w:rPr>
          <w:rFonts w:ascii="Arial" w:hAnsi="Arial" w:cs="Arial"/>
          <w:lang w:val="en-CA"/>
        </w:rPr>
        <w:tab/>
        <w:t>Date:</w:t>
      </w:r>
    </w:p>
    <w:p w14:paraId="77260F47" w14:textId="004A6CA2" w:rsidR="00924CF5" w:rsidRPr="00B33A87" w:rsidRDefault="00924CF5" w:rsidP="00B3542A">
      <w:pPr>
        <w:tabs>
          <w:tab w:val="left" w:pos="5670"/>
        </w:tabs>
        <w:spacing w:before="60" w:after="60"/>
        <w:ind w:left="567"/>
        <w:rPr>
          <w:rFonts w:ascii="Arial" w:hAnsi="Arial" w:cs="Arial"/>
          <w:lang w:val="en-CA"/>
        </w:rPr>
      </w:pPr>
    </w:p>
    <w:sectPr w:rsidR="00924CF5" w:rsidRPr="00B33A87" w:rsidSect="004E1B1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DDD9" w14:textId="77777777" w:rsidR="003B0F9B" w:rsidRDefault="003B0F9B" w:rsidP="00484DBD">
      <w:pPr>
        <w:spacing w:after="0" w:line="240" w:lineRule="auto"/>
      </w:pPr>
      <w:r>
        <w:separator/>
      </w:r>
    </w:p>
  </w:endnote>
  <w:endnote w:type="continuationSeparator" w:id="0">
    <w:p w14:paraId="6C089A2D" w14:textId="77777777" w:rsidR="003B0F9B" w:rsidRDefault="003B0F9B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65134690" w:displacedByCustomXml="next"/>
  <w:sdt>
    <w:sdtPr>
      <w:rPr>
        <w:sz w:val="18"/>
        <w:szCs w:val="14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A2611A" w14:textId="73A12A82" w:rsidR="003C006E" w:rsidRPr="00B3542A" w:rsidRDefault="003C006E" w:rsidP="00B3542A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 w:val="18"/>
            <w:szCs w:val="14"/>
          </w:rPr>
        </w:pPr>
        <w:r w:rsidRPr="00B3542A">
          <w:rPr>
            <w:rFonts w:ascii="Arial" w:hAnsi="Arial" w:cs="Arial"/>
            <w:b/>
            <w:sz w:val="18"/>
            <w:szCs w:val="14"/>
          </w:rPr>
          <w:t>INESSS</w:t>
        </w:r>
        <w:r w:rsidRPr="00B3542A">
          <w:rPr>
            <w:rFonts w:ascii="Arial" w:hAnsi="Arial" w:cs="Arial"/>
            <w:sz w:val="18"/>
            <w:szCs w:val="14"/>
          </w:rPr>
          <w:t xml:space="preserve"> | </w:t>
        </w:r>
        <w:r w:rsidR="006D2028">
          <w:rPr>
            <w:rFonts w:ascii="Arial" w:hAnsi="Arial" w:cs="Arial"/>
            <w:sz w:val="18"/>
            <w:szCs w:val="14"/>
          </w:rPr>
          <w:t>C</w:t>
        </w:r>
        <w:r w:rsidR="00D45914" w:rsidRPr="00B3542A">
          <w:rPr>
            <w:rFonts w:ascii="Arial" w:hAnsi="Arial" w:cs="Arial"/>
            <w:sz w:val="18"/>
            <w:szCs w:val="14"/>
          </w:rPr>
          <w:t>ollective</w:t>
        </w:r>
        <w:r w:rsidR="006D2028">
          <w:rPr>
            <w:rFonts w:ascii="Arial" w:hAnsi="Arial" w:cs="Arial"/>
            <w:sz w:val="18"/>
            <w:szCs w:val="14"/>
          </w:rPr>
          <w:t xml:space="preserve"> prescription</w:t>
        </w:r>
        <w:r w:rsidR="00D45914" w:rsidRPr="00B3542A">
          <w:rPr>
            <w:rFonts w:ascii="Arial" w:hAnsi="Arial" w:cs="Arial"/>
            <w:sz w:val="18"/>
            <w:szCs w:val="14"/>
          </w:rPr>
          <w:t xml:space="preserve"> – </w:t>
        </w:r>
        <w:r w:rsidR="006D2028">
          <w:rPr>
            <w:rFonts w:ascii="Arial" w:hAnsi="Arial" w:cs="Arial"/>
            <w:sz w:val="18"/>
            <w:szCs w:val="14"/>
          </w:rPr>
          <w:t>Urinary re</w:t>
        </w:r>
        <w:r w:rsidR="006521E3">
          <w:rPr>
            <w:rFonts w:ascii="Arial" w:hAnsi="Arial" w:cs="Arial"/>
            <w:sz w:val="18"/>
            <w:szCs w:val="14"/>
          </w:rPr>
          <w:t>tention</w:t>
        </w:r>
        <w:r w:rsidR="00D45914" w:rsidRPr="00B3542A" w:rsidDel="00D45914">
          <w:rPr>
            <w:rFonts w:ascii="Arial" w:hAnsi="Arial" w:cs="Arial"/>
            <w:sz w:val="18"/>
            <w:szCs w:val="14"/>
          </w:rPr>
          <w:t xml:space="preserve"> </w:t>
        </w:r>
        <w:r w:rsidR="00B3542A" w:rsidRPr="00B3542A">
          <w:rPr>
            <w:rFonts w:ascii="Arial" w:hAnsi="Arial" w:cs="Arial"/>
            <w:sz w:val="18"/>
            <w:szCs w:val="14"/>
          </w:rPr>
          <w:t xml:space="preserve"> </w:t>
        </w:r>
        <w:bookmarkEnd w:id="2"/>
        <w:r w:rsidR="00B3542A" w:rsidRPr="00B3542A">
          <w:rPr>
            <w:rFonts w:ascii="Arial" w:hAnsi="Arial" w:cs="Arial"/>
            <w:sz w:val="18"/>
            <w:szCs w:val="14"/>
          </w:rPr>
          <w:t xml:space="preserve">  </w:t>
        </w:r>
        <w:r w:rsidR="00D45914" w:rsidRPr="00B3542A">
          <w:rPr>
            <w:rFonts w:ascii="Arial" w:hAnsi="Arial" w:cs="Arial"/>
            <w:sz w:val="18"/>
            <w:szCs w:val="14"/>
          </w:rPr>
          <w:t xml:space="preserve"> </w:t>
        </w:r>
        <w:r w:rsidRPr="00B3542A">
          <w:rPr>
            <w:rFonts w:ascii="Arial" w:hAnsi="Arial" w:cs="Arial"/>
            <w:sz w:val="18"/>
            <w:szCs w:val="14"/>
          </w:rPr>
          <w:fldChar w:fldCharType="begin"/>
        </w:r>
        <w:r w:rsidRPr="00B3542A">
          <w:rPr>
            <w:rFonts w:ascii="Arial" w:hAnsi="Arial" w:cs="Arial"/>
            <w:sz w:val="18"/>
            <w:szCs w:val="14"/>
          </w:rPr>
          <w:instrText>PAGE   \* MERGEFORMAT</w:instrText>
        </w:r>
        <w:r w:rsidRPr="00B3542A">
          <w:rPr>
            <w:rFonts w:ascii="Arial" w:hAnsi="Arial" w:cs="Arial"/>
            <w:sz w:val="18"/>
            <w:szCs w:val="14"/>
          </w:rPr>
          <w:fldChar w:fldCharType="separate"/>
        </w:r>
        <w:r w:rsidR="005B27C0" w:rsidRPr="00B3542A">
          <w:rPr>
            <w:rFonts w:ascii="Arial" w:hAnsi="Arial" w:cs="Arial"/>
            <w:noProof/>
            <w:sz w:val="18"/>
            <w:szCs w:val="14"/>
          </w:rPr>
          <w:t>2</w:t>
        </w:r>
        <w:r w:rsidRPr="00B3542A">
          <w:rPr>
            <w:rFonts w:ascii="Arial" w:hAnsi="Arial" w:cs="Arial"/>
            <w:sz w:val="18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4"/>
      </w:rPr>
    </w:sdtEndPr>
    <w:sdtContent>
      <w:p w14:paraId="253F2069" w14:textId="2C63BA24" w:rsidR="003C006E" w:rsidRPr="00B3542A" w:rsidRDefault="003C006E" w:rsidP="00B3542A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 w:val="18"/>
            <w:szCs w:val="14"/>
          </w:rPr>
        </w:pPr>
        <w:r w:rsidRPr="00B3542A">
          <w:rPr>
            <w:rFonts w:ascii="Arial" w:hAnsi="Arial" w:cs="Arial"/>
            <w:b/>
            <w:sz w:val="18"/>
            <w:szCs w:val="14"/>
          </w:rPr>
          <w:t>INESSS</w:t>
        </w:r>
        <w:r w:rsidRPr="00B3542A">
          <w:rPr>
            <w:rFonts w:ascii="Arial" w:hAnsi="Arial" w:cs="Arial"/>
            <w:sz w:val="18"/>
            <w:szCs w:val="14"/>
          </w:rPr>
          <w:t xml:space="preserve"> |</w:t>
        </w:r>
        <w:r w:rsidR="006D2028">
          <w:rPr>
            <w:rFonts w:ascii="Arial" w:hAnsi="Arial" w:cs="Arial"/>
            <w:sz w:val="18"/>
            <w:szCs w:val="14"/>
          </w:rPr>
          <w:t xml:space="preserve"> Collective prescription</w:t>
        </w:r>
        <w:r w:rsidR="00D45914" w:rsidRPr="00B3542A">
          <w:rPr>
            <w:rFonts w:ascii="Arial" w:hAnsi="Arial" w:cs="Arial"/>
            <w:sz w:val="18"/>
            <w:szCs w:val="14"/>
          </w:rPr>
          <w:t xml:space="preserve"> – </w:t>
        </w:r>
        <w:r w:rsidR="006D2028">
          <w:rPr>
            <w:rFonts w:ascii="Arial" w:hAnsi="Arial" w:cs="Arial"/>
            <w:sz w:val="18"/>
            <w:szCs w:val="14"/>
          </w:rPr>
          <w:t>Urinary re</w:t>
        </w:r>
        <w:r w:rsidR="006521E3">
          <w:rPr>
            <w:rFonts w:ascii="Arial" w:hAnsi="Arial" w:cs="Arial"/>
            <w:sz w:val="18"/>
            <w:szCs w:val="14"/>
          </w:rPr>
          <w:t>tention</w:t>
        </w:r>
        <w:r w:rsidR="00D45914" w:rsidRPr="00B3542A">
          <w:rPr>
            <w:rFonts w:ascii="Arial" w:hAnsi="Arial" w:cs="Arial"/>
            <w:sz w:val="18"/>
            <w:szCs w:val="14"/>
          </w:rPr>
          <w:t xml:space="preserve"> </w:t>
        </w:r>
        <w:r w:rsidR="00B3542A" w:rsidRPr="00B3542A">
          <w:rPr>
            <w:rFonts w:ascii="Arial" w:hAnsi="Arial" w:cs="Arial"/>
            <w:sz w:val="18"/>
            <w:szCs w:val="14"/>
          </w:rPr>
          <w:t xml:space="preserve">   </w:t>
        </w:r>
        <w:r w:rsidRPr="00B3542A">
          <w:rPr>
            <w:rFonts w:ascii="Calibri" w:hAnsi="Calibri"/>
            <w:sz w:val="18"/>
            <w:szCs w:val="14"/>
          </w:rPr>
          <w:t xml:space="preserve"> </w:t>
        </w:r>
        <w:r w:rsidRPr="00B3542A">
          <w:rPr>
            <w:rFonts w:ascii="Arial" w:hAnsi="Arial" w:cs="Arial"/>
            <w:sz w:val="18"/>
            <w:szCs w:val="14"/>
          </w:rPr>
          <w:fldChar w:fldCharType="begin"/>
        </w:r>
        <w:r w:rsidRPr="00B3542A">
          <w:rPr>
            <w:rFonts w:ascii="Arial" w:hAnsi="Arial" w:cs="Arial"/>
            <w:sz w:val="18"/>
            <w:szCs w:val="14"/>
          </w:rPr>
          <w:instrText>PAGE   \* MERGEFORMAT</w:instrText>
        </w:r>
        <w:r w:rsidRPr="00B3542A">
          <w:rPr>
            <w:rFonts w:ascii="Arial" w:hAnsi="Arial" w:cs="Arial"/>
            <w:sz w:val="18"/>
            <w:szCs w:val="14"/>
          </w:rPr>
          <w:fldChar w:fldCharType="separate"/>
        </w:r>
        <w:r w:rsidR="005B27C0" w:rsidRPr="00B3542A">
          <w:rPr>
            <w:rFonts w:ascii="Arial" w:hAnsi="Arial" w:cs="Arial"/>
            <w:noProof/>
            <w:sz w:val="18"/>
            <w:szCs w:val="14"/>
          </w:rPr>
          <w:t>1</w:t>
        </w:r>
        <w:r w:rsidRPr="00B3542A">
          <w:rPr>
            <w:rFonts w:ascii="Arial" w:hAnsi="Arial" w:cs="Arial"/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3F7E2" w14:textId="77777777" w:rsidR="003B0F9B" w:rsidRDefault="003B0F9B" w:rsidP="00484DBD">
      <w:pPr>
        <w:spacing w:after="0" w:line="240" w:lineRule="auto"/>
      </w:pPr>
      <w:r>
        <w:separator/>
      </w:r>
    </w:p>
  </w:footnote>
  <w:footnote w:type="continuationSeparator" w:id="0">
    <w:p w14:paraId="0ACC1C12" w14:textId="77777777" w:rsidR="003B0F9B" w:rsidRDefault="003B0F9B" w:rsidP="00484DBD">
      <w:pPr>
        <w:spacing w:after="0" w:line="240" w:lineRule="auto"/>
      </w:pPr>
      <w:r>
        <w:continuationSeparator/>
      </w:r>
    </w:p>
  </w:footnote>
  <w:footnote w:id="1">
    <w:p w14:paraId="48EA309F" w14:textId="27DBF702" w:rsidR="001B0E72" w:rsidRPr="00387A6A" w:rsidRDefault="001B0E72" w:rsidP="00B3542A">
      <w:pPr>
        <w:pStyle w:val="Notedebasdepage"/>
        <w:spacing w:after="40"/>
        <w:ind w:left="180" w:hanging="180"/>
        <w:rPr>
          <w:rFonts w:ascii="Arial" w:hAnsi="Arial" w:cs="Arial"/>
          <w:sz w:val="16"/>
          <w:szCs w:val="16"/>
          <w:lang w:val="en-CA"/>
        </w:rPr>
      </w:pPr>
      <w:r w:rsidRPr="00330AFA">
        <w:rPr>
          <w:rStyle w:val="Appelnotedebasdep"/>
          <w:rFonts w:ascii="Arial" w:hAnsi="Arial" w:cs="Arial"/>
          <w:sz w:val="16"/>
          <w:szCs w:val="16"/>
        </w:rPr>
        <w:footnoteRef/>
      </w:r>
      <w:r w:rsidR="00B3542A" w:rsidRPr="00387A6A">
        <w:rPr>
          <w:rFonts w:ascii="Arial" w:eastAsiaTheme="minorHAnsi" w:hAnsi="Arial" w:cs="Arial"/>
          <w:sz w:val="16"/>
          <w:szCs w:val="16"/>
          <w:lang w:val="en-CA"/>
        </w:rPr>
        <w:tab/>
      </w:r>
      <w:r w:rsidR="0036015F" w:rsidRPr="00F570C6">
        <w:rPr>
          <w:rFonts w:eastAsiaTheme="minorHAnsi" w:cs="Arial"/>
          <w:sz w:val="18"/>
          <w:szCs w:val="18"/>
          <w:lang w:val="en-CA"/>
        </w:rPr>
        <w:t>The authorized health professional or other authorized person must be sure to have the necessary qualifications to execute this prescription (e.g.,</w:t>
      </w:r>
      <w:r w:rsidR="00B91889">
        <w:rPr>
          <w:rFonts w:eastAsiaTheme="minorHAnsi" w:cs="Arial"/>
          <w:sz w:val="18"/>
          <w:szCs w:val="18"/>
          <w:lang w:val="en-CA"/>
        </w:rPr>
        <w:t> </w:t>
      </w:r>
      <w:r w:rsidR="0036015F" w:rsidRPr="00F570C6">
        <w:rPr>
          <w:rFonts w:eastAsiaTheme="minorHAnsi" w:cs="Arial"/>
          <w:sz w:val="18"/>
          <w:szCs w:val="18"/>
          <w:lang w:val="en-CA"/>
        </w:rPr>
        <w:t>training</w:t>
      </w:r>
      <w:r w:rsidR="00330AFA" w:rsidRPr="00387A6A">
        <w:rPr>
          <w:rFonts w:ascii="Arial" w:hAnsi="Arial" w:cs="Arial"/>
          <w:sz w:val="16"/>
          <w:szCs w:val="16"/>
          <w:lang w:val="en-CA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9C16" w14:textId="7ECA658A" w:rsidR="00FF576D" w:rsidRDefault="00753A28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B51F95" wp14:editId="280A96F1">
              <wp:simplePos x="0" y="0"/>
              <wp:positionH relativeFrom="margin">
                <wp:align>left</wp:align>
              </wp:positionH>
              <wp:positionV relativeFrom="paragraph">
                <wp:posOffset>186690</wp:posOffset>
              </wp:positionV>
              <wp:extent cx="1676033" cy="790073"/>
              <wp:effectExtent l="0" t="0" r="19685" b="1016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1A660" w14:textId="3B4AE4BE" w:rsidR="00753A28" w:rsidRPr="00F33237" w:rsidRDefault="00AD4326" w:rsidP="00753A28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Place your institution’s logo here.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51F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14.7pt;width:131.95pt;height:62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">
              <v:textbox>
                <w:txbxContent>
                  <w:p w14:paraId="1961A660" w14:textId="3B4AE4BE" w:rsidR="00753A28" w:rsidRPr="00F33237" w:rsidRDefault="00AD4326" w:rsidP="00753A28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Place your institution’s logo here.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58C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759F22CB">
              <wp:simplePos x="0" y="0"/>
              <wp:positionH relativeFrom="column">
                <wp:posOffset>5444490</wp:posOffset>
              </wp:positionH>
              <wp:positionV relativeFrom="paragraph">
                <wp:posOffset>501650</wp:posOffset>
              </wp:positionV>
              <wp:extent cx="742315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44E5F559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="00573CBE">
                            <w:rPr>
                              <w:b/>
                              <w:sz w:val="18"/>
                              <w:szCs w:val="18"/>
                            </w:rPr>
                            <w:t>o.</w:t>
                          </w:r>
                          <w:r w:rsidR="00BC26EE">
                            <w:rPr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9A32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left:0;text-align:left;margin-left:428.7pt;margin-top:39.5pt;width:58.4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" filled="f" stroked="f" strokeweight=".5pt">
              <v:textbox>
                <w:txbxContent>
                  <w:p w14:paraId="38B635C2" w14:textId="44E5F559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="00573CBE">
                      <w:rPr>
                        <w:b/>
                        <w:sz w:val="18"/>
                        <w:szCs w:val="18"/>
                      </w:rPr>
                      <w:t>o.</w:t>
                    </w:r>
                    <w:r w:rsidR="00BC26EE">
                      <w:rPr>
                        <w:b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EE3DE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0A11ADFA">
              <wp:simplePos x="0" y="0"/>
              <wp:positionH relativeFrom="column">
                <wp:posOffset>1728470</wp:posOffset>
              </wp:positionH>
              <wp:positionV relativeFrom="paragraph">
                <wp:posOffset>181485</wp:posOffset>
              </wp:positionV>
              <wp:extent cx="3522688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688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7D54C462" w:rsidR="00FF576D" w:rsidRPr="00387A6A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</w:pPr>
                          <w:r w:rsidRPr="00387A6A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>COLLECTIVE</w:t>
                          </w:r>
                          <w:r w:rsidR="00573CBE" w:rsidRPr="00387A6A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 xml:space="preserve"> PRESCRIPTION</w:t>
                          </w:r>
                        </w:p>
                        <w:p w14:paraId="7F9A3456" w14:textId="717B028F" w:rsidR="00FF576D" w:rsidRPr="00387A6A" w:rsidRDefault="00573CBE" w:rsidP="00573CBE">
                          <w:pPr>
                            <w:rPr>
                              <w:rFonts w:ascii="Arial" w:hAnsi="Arial" w:cs="Arial"/>
                              <w:sz w:val="18"/>
                              <w:lang w:val="en-CA"/>
                            </w:rPr>
                          </w:pPr>
                          <w:bookmarkStart w:id="3" w:name="_Hlk56008858"/>
                          <w:r w:rsidRPr="00387A6A">
                            <w:rPr>
                              <w:rFonts w:ascii="Arial" w:hAnsi="Arial" w:cs="Arial"/>
                              <w:noProof/>
                              <w:szCs w:val="20"/>
                              <w:lang w:val="en-CA"/>
                            </w:rPr>
                            <w:t>Urinary catheter placement in an adult with functional autonomy decline  presenting with symptoms suggestive of acute urinary retention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8" type="#_x0000_t202" style="position:absolute;left:0;text-align:left;margin-left:136.1pt;margin-top:14.3pt;width:277.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" filled="f" stroked="f" strokeweight=".5pt">
              <v:textbox>
                <w:txbxContent>
                  <w:p w14:paraId="474D67F6" w14:textId="7D54C462" w:rsidR="00FF576D" w:rsidRPr="00387A6A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</w:pPr>
                    <w:r w:rsidRPr="00387A6A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>COLLECTIVE</w:t>
                    </w:r>
                    <w:r w:rsidR="00573CBE" w:rsidRPr="00387A6A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PRESCRIPTION</w:t>
                    </w:r>
                  </w:p>
                  <w:p w14:paraId="7F9A3456" w14:textId="717B028F" w:rsidR="00FF576D" w:rsidRPr="00387A6A" w:rsidRDefault="00573CBE" w:rsidP="00573CBE">
                    <w:pPr>
                      <w:rPr>
                        <w:rFonts w:ascii="Arial" w:hAnsi="Arial" w:cs="Arial"/>
                        <w:sz w:val="18"/>
                        <w:lang w:val="en-CA"/>
                      </w:rPr>
                    </w:pPr>
                    <w:bookmarkStart w:id="4" w:name="_Hlk56008858"/>
                    <w:r w:rsidRPr="00387A6A">
                      <w:rPr>
                        <w:rFonts w:ascii="Arial" w:hAnsi="Arial" w:cs="Arial"/>
                        <w:noProof/>
                        <w:szCs w:val="20"/>
                        <w:lang w:val="en-CA"/>
                      </w:rPr>
                      <w:t>Urinary catheter placement in an adult with functional autonomy decline  presenting with symptoms suggestive of acute urinary retention</w:t>
                    </w:r>
                    <w:bookmarkEnd w:id="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535"/>
    <w:multiLevelType w:val="hybridMultilevel"/>
    <w:tmpl w:val="A99A267E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40F"/>
    <w:multiLevelType w:val="hybridMultilevel"/>
    <w:tmpl w:val="64963588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50E"/>
    <w:multiLevelType w:val="hybridMultilevel"/>
    <w:tmpl w:val="F6A0E804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5"/>
        <w:szCs w:val="15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673ADF"/>
    <w:multiLevelType w:val="hybridMultilevel"/>
    <w:tmpl w:val="589A85DA"/>
    <w:lvl w:ilvl="0" w:tplc="04B88A64">
      <w:start w:val="1"/>
      <w:numFmt w:val="bullet"/>
      <w:lvlText w:val=""/>
      <w:lvlJc w:val="left"/>
      <w:pPr>
        <w:ind w:left="1287" w:hanging="360"/>
      </w:pPr>
      <w:rPr>
        <w:rFonts w:ascii="Wingdings 3" w:hAnsi="Wingdings 3" w:hint="default"/>
        <w:color w:val="auto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2207"/>
    <w:multiLevelType w:val="hybridMultilevel"/>
    <w:tmpl w:val="1D38551A"/>
    <w:lvl w:ilvl="0" w:tplc="04B88A64">
      <w:start w:val="1"/>
      <w:numFmt w:val="bullet"/>
      <w:lvlText w:val=""/>
      <w:lvlJc w:val="left"/>
      <w:pPr>
        <w:ind w:left="1287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F504296"/>
    <w:multiLevelType w:val="hybridMultilevel"/>
    <w:tmpl w:val="71A8B8D4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F6460"/>
    <w:multiLevelType w:val="hybridMultilevel"/>
    <w:tmpl w:val="76BC9E00"/>
    <w:lvl w:ilvl="0" w:tplc="04B88A64">
      <w:start w:val="1"/>
      <w:numFmt w:val="bullet"/>
      <w:lvlText w:val=""/>
      <w:lvlJc w:val="left"/>
      <w:pPr>
        <w:ind w:left="1287" w:hanging="360"/>
      </w:pPr>
      <w:rPr>
        <w:rFonts w:ascii="Wingdings 3" w:hAnsi="Wingdings 3" w:hint="default"/>
        <w:sz w:val="15"/>
        <w:szCs w:val="15"/>
      </w:rPr>
    </w:lvl>
    <w:lvl w:ilvl="1" w:tplc="0C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CA2752"/>
    <w:multiLevelType w:val="hybridMultilevel"/>
    <w:tmpl w:val="CCDCBB02"/>
    <w:lvl w:ilvl="0" w:tplc="E0D6F8B2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1071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7F5960CB"/>
    <w:multiLevelType w:val="hybridMultilevel"/>
    <w:tmpl w:val="539869B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19"/>
  </w:num>
  <w:num w:numId="11">
    <w:abstractNumId w:val="18"/>
  </w:num>
  <w:num w:numId="12">
    <w:abstractNumId w:val="17"/>
  </w:num>
  <w:num w:numId="13">
    <w:abstractNumId w:val="12"/>
  </w:num>
  <w:num w:numId="14">
    <w:abstractNumId w:val="4"/>
  </w:num>
  <w:num w:numId="15">
    <w:abstractNumId w:val="20"/>
  </w:num>
  <w:num w:numId="16">
    <w:abstractNumId w:val="16"/>
  </w:num>
  <w:num w:numId="17">
    <w:abstractNumId w:val="8"/>
  </w:num>
  <w:num w:numId="18">
    <w:abstractNumId w:val="1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1140D"/>
    <w:rsid w:val="0001591F"/>
    <w:rsid w:val="00050F70"/>
    <w:rsid w:val="00053635"/>
    <w:rsid w:val="00071E96"/>
    <w:rsid w:val="000777A9"/>
    <w:rsid w:val="000831D9"/>
    <w:rsid w:val="00084688"/>
    <w:rsid w:val="000916D3"/>
    <w:rsid w:val="00097403"/>
    <w:rsid w:val="000A4939"/>
    <w:rsid w:val="000D7D4A"/>
    <w:rsid w:val="000E4964"/>
    <w:rsid w:val="000F48E2"/>
    <w:rsid w:val="000F54D6"/>
    <w:rsid w:val="00113272"/>
    <w:rsid w:val="00115284"/>
    <w:rsid w:val="00117FCF"/>
    <w:rsid w:val="00145D52"/>
    <w:rsid w:val="001704E4"/>
    <w:rsid w:val="00171D24"/>
    <w:rsid w:val="00175D2D"/>
    <w:rsid w:val="00181688"/>
    <w:rsid w:val="00184A38"/>
    <w:rsid w:val="001A345B"/>
    <w:rsid w:val="001A66CA"/>
    <w:rsid w:val="001A7B04"/>
    <w:rsid w:val="001B0E72"/>
    <w:rsid w:val="001E0F88"/>
    <w:rsid w:val="001E417B"/>
    <w:rsid w:val="001F0FF6"/>
    <w:rsid w:val="00253222"/>
    <w:rsid w:val="002C75D0"/>
    <w:rsid w:val="002D48D4"/>
    <w:rsid w:val="002E0396"/>
    <w:rsid w:val="002E65E2"/>
    <w:rsid w:val="002F5B2A"/>
    <w:rsid w:val="00304762"/>
    <w:rsid w:val="00330AFA"/>
    <w:rsid w:val="00337BDF"/>
    <w:rsid w:val="00337E46"/>
    <w:rsid w:val="0034139F"/>
    <w:rsid w:val="003551BC"/>
    <w:rsid w:val="0036015F"/>
    <w:rsid w:val="003644E3"/>
    <w:rsid w:val="003658C4"/>
    <w:rsid w:val="00371EF7"/>
    <w:rsid w:val="00387A6A"/>
    <w:rsid w:val="00396F31"/>
    <w:rsid w:val="003A080F"/>
    <w:rsid w:val="003B0F9B"/>
    <w:rsid w:val="003B5945"/>
    <w:rsid w:val="003B7347"/>
    <w:rsid w:val="003B7555"/>
    <w:rsid w:val="003C006E"/>
    <w:rsid w:val="003C7070"/>
    <w:rsid w:val="003D3A87"/>
    <w:rsid w:val="003F2B2E"/>
    <w:rsid w:val="004071C4"/>
    <w:rsid w:val="004214C1"/>
    <w:rsid w:val="004333C3"/>
    <w:rsid w:val="00435BB0"/>
    <w:rsid w:val="00445032"/>
    <w:rsid w:val="00475971"/>
    <w:rsid w:val="00484DBD"/>
    <w:rsid w:val="004B1193"/>
    <w:rsid w:val="004B7774"/>
    <w:rsid w:val="004D6CB1"/>
    <w:rsid w:val="004F771E"/>
    <w:rsid w:val="0050478A"/>
    <w:rsid w:val="00511DC6"/>
    <w:rsid w:val="0051703A"/>
    <w:rsid w:val="00573CBE"/>
    <w:rsid w:val="005776C2"/>
    <w:rsid w:val="00587DEB"/>
    <w:rsid w:val="00596D82"/>
    <w:rsid w:val="005B27C0"/>
    <w:rsid w:val="005E2752"/>
    <w:rsid w:val="005F7E42"/>
    <w:rsid w:val="00607761"/>
    <w:rsid w:val="00610646"/>
    <w:rsid w:val="00617F81"/>
    <w:rsid w:val="006501BB"/>
    <w:rsid w:val="00651D25"/>
    <w:rsid w:val="006521E3"/>
    <w:rsid w:val="00655550"/>
    <w:rsid w:val="006A4A71"/>
    <w:rsid w:val="006C4DE4"/>
    <w:rsid w:val="006C4F4F"/>
    <w:rsid w:val="006C7D22"/>
    <w:rsid w:val="006D1D47"/>
    <w:rsid w:val="006D2028"/>
    <w:rsid w:val="006D4E04"/>
    <w:rsid w:val="006E72D9"/>
    <w:rsid w:val="00713731"/>
    <w:rsid w:val="007340BF"/>
    <w:rsid w:val="0074276F"/>
    <w:rsid w:val="00744BFC"/>
    <w:rsid w:val="00753806"/>
    <w:rsid w:val="00753A28"/>
    <w:rsid w:val="0076363A"/>
    <w:rsid w:val="00790B41"/>
    <w:rsid w:val="00795A37"/>
    <w:rsid w:val="00795BF7"/>
    <w:rsid w:val="007A29E6"/>
    <w:rsid w:val="007C547F"/>
    <w:rsid w:val="007D4B8C"/>
    <w:rsid w:val="008002C5"/>
    <w:rsid w:val="00803406"/>
    <w:rsid w:val="00811CEA"/>
    <w:rsid w:val="00833B06"/>
    <w:rsid w:val="00841B12"/>
    <w:rsid w:val="00854C2D"/>
    <w:rsid w:val="008665CB"/>
    <w:rsid w:val="00874D78"/>
    <w:rsid w:val="0088583A"/>
    <w:rsid w:val="008A63DF"/>
    <w:rsid w:val="008C5B57"/>
    <w:rsid w:val="008E1C24"/>
    <w:rsid w:val="00916303"/>
    <w:rsid w:val="00917E19"/>
    <w:rsid w:val="00924CF5"/>
    <w:rsid w:val="00936DB5"/>
    <w:rsid w:val="00955D90"/>
    <w:rsid w:val="00972BB1"/>
    <w:rsid w:val="00977AC3"/>
    <w:rsid w:val="00993FCA"/>
    <w:rsid w:val="009F5E6C"/>
    <w:rsid w:val="00A01C10"/>
    <w:rsid w:val="00A06D9F"/>
    <w:rsid w:val="00A21116"/>
    <w:rsid w:val="00A60185"/>
    <w:rsid w:val="00A951FC"/>
    <w:rsid w:val="00A9758B"/>
    <w:rsid w:val="00A97861"/>
    <w:rsid w:val="00AA249B"/>
    <w:rsid w:val="00AA30E4"/>
    <w:rsid w:val="00AA35C7"/>
    <w:rsid w:val="00AC038D"/>
    <w:rsid w:val="00AC6585"/>
    <w:rsid w:val="00AD3836"/>
    <w:rsid w:val="00AD4326"/>
    <w:rsid w:val="00AF4DA0"/>
    <w:rsid w:val="00B14BA7"/>
    <w:rsid w:val="00B174A8"/>
    <w:rsid w:val="00B33A87"/>
    <w:rsid w:val="00B347DA"/>
    <w:rsid w:val="00B3542A"/>
    <w:rsid w:val="00B45D7F"/>
    <w:rsid w:val="00B5174A"/>
    <w:rsid w:val="00B765EB"/>
    <w:rsid w:val="00B813A3"/>
    <w:rsid w:val="00B91889"/>
    <w:rsid w:val="00BA7F06"/>
    <w:rsid w:val="00BC26EE"/>
    <w:rsid w:val="00BE4D04"/>
    <w:rsid w:val="00C07792"/>
    <w:rsid w:val="00C37C4B"/>
    <w:rsid w:val="00C503BE"/>
    <w:rsid w:val="00C56803"/>
    <w:rsid w:val="00C63B6F"/>
    <w:rsid w:val="00C73173"/>
    <w:rsid w:val="00C73AFA"/>
    <w:rsid w:val="00C8302D"/>
    <w:rsid w:val="00C86144"/>
    <w:rsid w:val="00CC0866"/>
    <w:rsid w:val="00CC1591"/>
    <w:rsid w:val="00CE0F54"/>
    <w:rsid w:val="00D11A0F"/>
    <w:rsid w:val="00D128D0"/>
    <w:rsid w:val="00D21A05"/>
    <w:rsid w:val="00D21EAD"/>
    <w:rsid w:val="00D425BA"/>
    <w:rsid w:val="00D45914"/>
    <w:rsid w:val="00D510A0"/>
    <w:rsid w:val="00D62202"/>
    <w:rsid w:val="00D87087"/>
    <w:rsid w:val="00DA0C15"/>
    <w:rsid w:val="00DA1B1E"/>
    <w:rsid w:val="00DB5BD0"/>
    <w:rsid w:val="00DD7E35"/>
    <w:rsid w:val="00DE2761"/>
    <w:rsid w:val="00E06A8E"/>
    <w:rsid w:val="00E13D39"/>
    <w:rsid w:val="00E23A65"/>
    <w:rsid w:val="00E2736D"/>
    <w:rsid w:val="00E36439"/>
    <w:rsid w:val="00E469E2"/>
    <w:rsid w:val="00E547B4"/>
    <w:rsid w:val="00E61083"/>
    <w:rsid w:val="00E8624B"/>
    <w:rsid w:val="00E90312"/>
    <w:rsid w:val="00E96AE7"/>
    <w:rsid w:val="00E974FC"/>
    <w:rsid w:val="00EE197C"/>
    <w:rsid w:val="00EE3DE5"/>
    <w:rsid w:val="00EE4B86"/>
    <w:rsid w:val="00EE51BD"/>
    <w:rsid w:val="00EF30ED"/>
    <w:rsid w:val="00F040E9"/>
    <w:rsid w:val="00F056C2"/>
    <w:rsid w:val="00F3746E"/>
    <w:rsid w:val="00F534EB"/>
    <w:rsid w:val="00F64263"/>
    <w:rsid w:val="00FA2C8D"/>
    <w:rsid w:val="00FC7190"/>
    <w:rsid w:val="00FE0D04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D214CD"/>
  <w15:docId w15:val="{08A7BAA0-B9DA-4684-823B-D922BE1F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styleId="Lienhypertexte">
    <w:name w:val="Hyperlink"/>
    <w:uiPriority w:val="99"/>
    <w:rsid w:val="00330AFA"/>
    <w:rPr>
      <w:color w:val="0000FF"/>
      <w:u w:val="single"/>
    </w:rPr>
  </w:style>
  <w:style w:type="character" w:customStyle="1" w:styleId="st">
    <w:name w:val="st"/>
    <w:basedOn w:val="Policepardfaut"/>
    <w:rsid w:val="00330AFA"/>
  </w:style>
  <w:style w:type="table" w:customStyle="1" w:styleId="TableauGrille4-Accentuation31">
    <w:name w:val="Tableau Grille 4 - Accentuation 31"/>
    <w:basedOn w:val="TableauNormal"/>
    <w:uiPriority w:val="49"/>
    <w:rsid w:val="00330AF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91F"/>
    <w:rPr>
      <w:rFonts w:ascii="Arial Narrow" w:eastAsiaTheme="majorEastAsia" w:hAnsi="Arial Narrow" w:cstheme="maj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D831-0685-44A0-80EB-1EDB74B4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3977</Characters>
  <Application>Microsoft Office Word</Application>
  <DocSecurity>0</DocSecurity>
  <Lines>128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Nathalie Vanier</cp:lastModifiedBy>
  <cp:revision>6</cp:revision>
  <cp:lastPrinted>2021-04-07T14:34:00Z</cp:lastPrinted>
  <dcterms:created xsi:type="dcterms:W3CDTF">2021-04-13T18:54:00Z</dcterms:created>
  <dcterms:modified xsi:type="dcterms:W3CDTF">2021-04-19T19:13:00Z</dcterms:modified>
</cp:coreProperties>
</file>