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497A" w14:textId="11DB793A" w:rsidR="00993FCA" w:rsidRPr="006A7F73" w:rsidRDefault="003C2F4A" w:rsidP="00C97085">
      <w:pPr>
        <w:spacing w:before="120" w:after="120"/>
        <w:rPr>
          <w:rFonts w:ascii="Arial" w:hAnsi="Arial" w:cs="Arial"/>
          <w:szCs w:val="20"/>
          <w:lang w:val="en-CA"/>
        </w:rPr>
      </w:pPr>
      <w:r w:rsidRPr="006A7F73">
        <w:rPr>
          <w:rFonts w:ascii="Arial" w:hAnsi="Arial" w:cs="Arial"/>
          <w:szCs w:val="20"/>
          <w:lang w:val="en-CA"/>
        </w:rPr>
        <w:t>Institution:</w:t>
      </w:r>
    </w:p>
    <w:p w14:paraId="2FC0D443" w14:textId="104BC2F6" w:rsidR="00993FCA" w:rsidRPr="006A7F73" w:rsidRDefault="006A7F73" w:rsidP="00C97085">
      <w:pPr>
        <w:spacing w:before="60" w:after="240"/>
        <w:rPr>
          <w:lang w:val="en-CA"/>
        </w:rPr>
      </w:pPr>
      <w:r w:rsidRPr="006A7F73">
        <w:rPr>
          <w:rFonts w:ascii="Arial" w:hAnsi="Arial" w:cs="Arial"/>
          <w:szCs w:val="20"/>
          <w:lang w:val="en-CA"/>
        </w:rPr>
        <w:t>Validity Period</w:t>
      </w:r>
      <w:r w:rsidR="00993FCA" w:rsidRPr="006A7F73">
        <w:rPr>
          <w:rFonts w:ascii="Arial" w:hAnsi="Arial" w:cs="Arial"/>
          <w:szCs w:val="20"/>
          <w:lang w:val="en-CA"/>
        </w:rPr>
        <w:t>:</w:t>
      </w:r>
    </w:p>
    <w:p w14:paraId="139BEBEE" w14:textId="2218C902" w:rsidR="00993FCA" w:rsidRPr="006A7F73" w:rsidRDefault="006A7F73" w:rsidP="00007E85">
      <w:pPr>
        <w:pStyle w:val="TitresansTM"/>
        <w:pBdr>
          <w:left w:val="none" w:sz="0" w:space="0" w:color="auto"/>
          <w:bottom w:val="none" w:sz="0" w:space="0" w:color="auto"/>
        </w:pBdr>
        <w:shd w:val="clear" w:color="auto" w:fill="595959" w:themeFill="text1" w:themeFillTint="A6"/>
        <w:spacing w:before="360" w:after="240" w:line="252" w:lineRule="auto"/>
        <w:jc w:val="both"/>
        <w:rPr>
          <w:rFonts w:ascii="Arial" w:hAnsi="Arial" w:cs="Arial"/>
          <w:color w:val="FFFFFF" w:themeColor="background1"/>
          <w:sz w:val="22"/>
          <w:szCs w:val="20"/>
          <w:lang w:val="en-CA"/>
        </w:rPr>
      </w:pPr>
      <w:r w:rsidRPr="006A7F73">
        <w:rPr>
          <w:rFonts w:ascii="Arial" w:hAnsi="Arial" w:cs="Arial"/>
          <w:color w:val="FFFFFF" w:themeColor="background1"/>
          <w:sz w:val="22"/>
          <w:szCs w:val="20"/>
          <w:lang w:val="en-CA"/>
        </w:rPr>
        <w:t>CLINICAL SITUATION</w:t>
      </w:r>
      <w:r w:rsidR="00BE7E55">
        <w:rPr>
          <w:rFonts w:ascii="Arial" w:hAnsi="Arial" w:cs="Arial"/>
          <w:color w:val="FFFFFF" w:themeColor="background1"/>
          <w:sz w:val="22"/>
          <w:szCs w:val="20"/>
          <w:lang w:val="en-CA"/>
        </w:rPr>
        <w:t xml:space="preserve"> or target population</w:t>
      </w:r>
    </w:p>
    <w:p w14:paraId="4D564407" w14:textId="15A97266" w:rsidR="004F0339" w:rsidRPr="006A7F73" w:rsidRDefault="006A7F73" w:rsidP="000A2CBF">
      <w:pPr>
        <w:spacing w:before="120" w:after="120" w:line="276" w:lineRule="auto"/>
        <w:rPr>
          <w:rFonts w:ascii="Arial" w:eastAsia="MS Gothic" w:hAnsi="Arial" w:cs="Arial"/>
          <w:szCs w:val="20"/>
          <w:lang w:val="en-CA"/>
        </w:rPr>
      </w:pPr>
      <w:bookmarkStart w:id="0" w:name="_Hlk61252658"/>
      <w:r w:rsidRPr="006A7F73">
        <w:rPr>
          <w:rFonts w:ascii="Arial" w:eastAsia="MS Gothic" w:hAnsi="Arial" w:cs="Arial"/>
          <w:szCs w:val="20"/>
          <w:lang w:val="en-CA"/>
        </w:rPr>
        <w:t xml:space="preserve">An individual 14 years of age or older who has </w:t>
      </w:r>
      <w:bookmarkStart w:id="1" w:name="_Hlk125449914"/>
      <w:r w:rsidRPr="006A7F73">
        <w:rPr>
          <w:rFonts w:ascii="Arial" w:eastAsia="MS Gothic" w:hAnsi="Arial" w:cs="Arial"/>
          <w:szCs w:val="20"/>
          <w:lang w:val="en-CA"/>
        </w:rPr>
        <w:t xml:space="preserve">at least </w:t>
      </w:r>
      <w:bookmarkEnd w:id="1"/>
      <w:r w:rsidRPr="006A7F73">
        <w:rPr>
          <w:rFonts w:ascii="Arial" w:eastAsia="MS Gothic" w:hAnsi="Arial" w:cs="Arial"/>
          <w:szCs w:val="20"/>
          <w:lang w:val="en-CA"/>
        </w:rPr>
        <w:t xml:space="preserve">two of the following symptoms or signs of recent onset suggestive of </w:t>
      </w:r>
      <w:r w:rsidR="00652E63">
        <w:rPr>
          <w:rFonts w:ascii="Arial" w:eastAsia="MS Gothic" w:hAnsi="Arial" w:cs="Arial"/>
          <w:szCs w:val="20"/>
          <w:lang w:val="en-CA"/>
        </w:rPr>
        <w:t>c</w:t>
      </w:r>
      <w:r w:rsidRPr="006A7F73">
        <w:rPr>
          <w:rFonts w:ascii="Arial" w:eastAsia="MS Gothic" w:hAnsi="Arial" w:cs="Arial"/>
          <w:szCs w:val="20"/>
          <w:lang w:val="en-CA"/>
        </w:rPr>
        <w:t>ystitis:</w:t>
      </w:r>
      <w:bookmarkEnd w:id="0"/>
    </w:p>
    <w:p w14:paraId="44D16B58" w14:textId="43A64F90" w:rsidR="006A7F73" w:rsidRPr="006A7F73" w:rsidRDefault="006A7F73" w:rsidP="006A7F73">
      <w:pPr>
        <w:numPr>
          <w:ilvl w:val="0"/>
          <w:numId w:val="19"/>
        </w:numPr>
        <w:spacing w:after="120" w:line="276" w:lineRule="auto"/>
        <w:rPr>
          <w:rFonts w:ascii="Arial" w:eastAsia="MS Gothic" w:hAnsi="Arial" w:cs="Arial"/>
          <w:szCs w:val="20"/>
          <w:lang w:val="en-CA"/>
        </w:rPr>
      </w:pPr>
      <w:r w:rsidRPr="006A7F73">
        <w:rPr>
          <w:rFonts w:ascii="Arial" w:eastAsia="MS Gothic" w:hAnsi="Arial" w:cs="Arial"/>
          <w:szCs w:val="20"/>
          <w:lang w:val="en-CA"/>
        </w:rPr>
        <w:t>Burning sensation and discomfort during urination or difficulty in urinating (</w:t>
      </w:r>
      <w:r w:rsidR="00652E63">
        <w:rPr>
          <w:rFonts w:ascii="Arial" w:eastAsia="MS Gothic" w:hAnsi="Arial" w:cs="Arial"/>
          <w:szCs w:val="20"/>
          <w:lang w:val="en-CA"/>
        </w:rPr>
        <w:t>d</w:t>
      </w:r>
      <w:r w:rsidRPr="006A7F73">
        <w:rPr>
          <w:rFonts w:ascii="Arial" w:eastAsia="MS Gothic" w:hAnsi="Arial" w:cs="Arial"/>
          <w:szCs w:val="20"/>
          <w:lang w:val="en-CA"/>
        </w:rPr>
        <w:t>ysuria)</w:t>
      </w:r>
    </w:p>
    <w:p w14:paraId="310FE9A2" w14:textId="77777777" w:rsidR="006A7F73" w:rsidRPr="006A7F73" w:rsidRDefault="006A7F73" w:rsidP="006A7F73">
      <w:pPr>
        <w:numPr>
          <w:ilvl w:val="0"/>
          <w:numId w:val="19"/>
        </w:numPr>
        <w:spacing w:after="120" w:line="276" w:lineRule="auto"/>
        <w:rPr>
          <w:rFonts w:ascii="Arial" w:eastAsia="MS Gothic" w:hAnsi="Arial" w:cs="Arial"/>
          <w:szCs w:val="20"/>
        </w:rPr>
      </w:pPr>
      <w:r w:rsidRPr="006A7F73">
        <w:rPr>
          <w:rFonts w:ascii="Arial" w:eastAsia="MS Gothic" w:hAnsi="Arial" w:cs="Arial"/>
          <w:szCs w:val="20"/>
        </w:rPr>
        <w:t>Urgent urination (</w:t>
      </w:r>
      <w:proofErr w:type="spellStart"/>
      <w:r w:rsidRPr="006A7F73">
        <w:rPr>
          <w:rFonts w:ascii="Arial" w:eastAsia="MS Gothic" w:hAnsi="Arial" w:cs="Arial"/>
          <w:szCs w:val="20"/>
        </w:rPr>
        <w:t>urgency</w:t>
      </w:r>
      <w:proofErr w:type="spellEnd"/>
      <w:r w:rsidRPr="006A7F73">
        <w:rPr>
          <w:rFonts w:ascii="Arial" w:eastAsia="MS Gothic" w:hAnsi="Arial" w:cs="Arial"/>
          <w:szCs w:val="20"/>
        </w:rPr>
        <w:t>)</w:t>
      </w:r>
    </w:p>
    <w:p w14:paraId="4A82BD73" w14:textId="7A50CA6A" w:rsidR="006A7F73" w:rsidRPr="006A7F73" w:rsidRDefault="006A7F73" w:rsidP="006A7F73">
      <w:pPr>
        <w:numPr>
          <w:ilvl w:val="0"/>
          <w:numId w:val="19"/>
        </w:numPr>
        <w:spacing w:after="120" w:line="276" w:lineRule="auto"/>
        <w:rPr>
          <w:rFonts w:ascii="Arial" w:eastAsia="MS Gothic" w:hAnsi="Arial" w:cs="Arial"/>
          <w:szCs w:val="20"/>
        </w:rPr>
      </w:pPr>
      <w:proofErr w:type="spellStart"/>
      <w:r w:rsidRPr="006A7F73">
        <w:rPr>
          <w:rFonts w:ascii="Arial" w:eastAsia="MS Gothic" w:hAnsi="Arial" w:cs="Arial"/>
          <w:szCs w:val="20"/>
        </w:rPr>
        <w:t>Frequent</w:t>
      </w:r>
      <w:proofErr w:type="spellEnd"/>
      <w:r w:rsidRPr="006A7F73">
        <w:rPr>
          <w:rFonts w:ascii="Arial" w:eastAsia="MS Gothic" w:hAnsi="Arial" w:cs="Arial"/>
          <w:szCs w:val="20"/>
        </w:rPr>
        <w:t xml:space="preserve"> urination (</w:t>
      </w:r>
      <w:proofErr w:type="spellStart"/>
      <w:r w:rsidRPr="006A7F73">
        <w:rPr>
          <w:rFonts w:ascii="Arial" w:eastAsia="MS Gothic" w:hAnsi="Arial" w:cs="Arial"/>
          <w:szCs w:val="20"/>
        </w:rPr>
        <w:t>frequency</w:t>
      </w:r>
      <w:proofErr w:type="spellEnd"/>
      <w:r w:rsidRPr="006A7F73">
        <w:rPr>
          <w:rFonts w:ascii="Arial" w:eastAsia="MS Gothic" w:hAnsi="Arial" w:cs="Arial"/>
          <w:szCs w:val="20"/>
        </w:rPr>
        <w:t>)</w:t>
      </w:r>
    </w:p>
    <w:p w14:paraId="14AAB734" w14:textId="571C78BD" w:rsidR="006A7F73" w:rsidRPr="006A7F73" w:rsidRDefault="006A7F73" w:rsidP="006A7F73">
      <w:pPr>
        <w:numPr>
          <w:ilvl w:val="0"/>
          <w:numId w:val="19"/>
        </w:numPr>
        <w:spacing w:after="120" w:line="276" w:lineRule="auto"/>
        <w:rPr>
          <w:rFonts w:ascii="Arial" w:eastAsia="MS Gothic" w:hAnsi="Arial" w:cs="Arial"/>
          <w:szCs w:val="20"/>
        </w:rPr>
      </w:pPr>
      <w:proofErr w:type="spellStart"/>
      <w:r w:rsidRPr="006A7F73">
        <w:rPr>
          <w:rFonts w:ascii="Arial" w:eastAsia="MS Gothic" w:hAnsi="Arial" w:cs="Arial"/>
          <w:szCs w:val="20"/>
        </w:rPr>
        <w:t>Su</w:t>
      </w:r>
      <w:r w:rsidR="00F26FA7">
        <w:rPr>
          <w:rFonts w:ascii="Arial" w:eastAsia="MS Gothic" w:hAnsi="Arial" w:cs="Arial"/>
          <w:szCs w:val="20"/>
        </w:rPr>
        <w:t>prapubic</w:t>
      </w:r>
      <w:proofErr w:type="spellEnd"/>
      <w:r w:rsidRPr="006A7F73">
        <w:rPr>
          <w:rFonts w:ascii="Arial" w:eastAsia="MS Gothic" w:hAnsi="Arial" w:cs="Arial"/>
          <w:szCs w:val="20"/>
        </w:rPr>
        <w:t xml:space="preserve"> pain or </w:t>
      </w:r>
      <w:proofErr w:type="spellStart"/>
      <w:r w:rsidR="00652E63" w:rsidRPr="00652E63">
        <w:rPr>
          <w:rFonts w:ascii="Arial" w:eastAsia="MS Gothic" w:hAnsi="Arial" w:cs="Arial"/>
          <w:szCs w:val="20"/>
        </w:rPr>
        <w:t>tenderness</w:t>
      </w:r>
      <w:proofErr w:type="spellEnd"/>
    </w:p>
    <w:p w14:paraId="0934C70F" w14:textId="227F3FDA" w:rsidR="004F0339" w:rsidRPr="004A4199" w:rsidRDefault="006A7F73" w:rsidP="006A7F73">
      <w:pPr>
        <w:numPr>
          <w:ilvl w:val="0"/>
          <w:numId w:val="19"/>
        </w:numPr>
        <w:spacing w:after="120" w:line="276" w:lineRule="auto"/>
        <w:rPr>
          <w:rFonts w:ascii="Arial" w:eastAsia="MS Gothic" w:hAnsi="Arial" w:cs="Arial"/>
          <w:szCs w:val="20"/>
          <w:lang w:val="en-CA"/>
        </w:rPr>
      </w:pPr>
      <w:r w:rsidRPr="004A4199">
        <w:rPr>
          <w:rFonts w:ascii="Arial" w:eastAsia="MS Gothic" w:hAnsi="Arial" w:cs="Arial"/>
          <w:szCs w:val="20"/>
          <w:lang w:val="en-CA"/>
        </w:rPr>
        <w:t xml:space="preserve">Hematuria (blood in the urine) </w:t>
      </w:r>
    </w:p>
    <w:p w14:paraId="48C54438" w14:textId="4398E043" w:rsidR="004F0339" w:rsidRPr="006A7F73" w:rsidRDefault="004F0339" w:rsidP="000A2CBF">
      <w:pPr>
        <w:spacing w:before="120" w:after="120" w:line="276" w:lineRule="auto"/>
        <w:rPr>
          <w:rFonts w:ascii="Arial" w:eastAsia="MS Gothic" w:hAnsi="Arial" w:cs="Arial"/>
          <w:b/>
          <w:bCs/>
          <w:szCs w:val="20"/>
          <w:lang w:val="en-CA"/>
        </w:rPr>
      </w:pPr>
      <w:r w:rsidRPr="006A7F73">
        <w:rPr>
          <w:rFonts w:ascii="Arial" w:eastAsia="MS Gothic" w:hAnsi="Arial" w:cs="Arial"/>
          <w:b/>
          <w:bCs/>
          <w:szCs w:val="20"/>
          <w:lang w:val="en-CA"/>
        </w:rPr>
        <w:t>O</w:t>
      </w:r>
      <w:r w:rsidR="006A7F73" w:rsidRPr="006A7F73">
        <w:rPr>
          <w:rFonts w:ascii="Arial" w:eastAsia="MS Gothic" w:hAnsi="Arial" w:cs="Arial"/>
          <w:b/>
          <w:bCs/>
          <w:szCs w:val="20"/>
          <w:lang w:val="en-CA"/>
        </w:rPr>
        <w:t>R</w:t>
      </w:r>
      <w:r w:rsidRPr="006A7F73">
        <w:rPr>
          <w:rFonts w:ascii="Arial" w:eastAsia="MS Gothic" w:hAnsi="Arial" w:cs="Arial"/>
          <w:b/>
          <w:bCs/>
          <w:szCs w:val="20"/>
          <w:lang w:val="en-CA"/>
        </w:rPr>
        <w:t xml:space="preserve"> </w:t>
      </w:r>
    </w:p>
    <w:p w14:paraId="52D6F3E8" w14:textId="07A8EA80" w:rsidR="004F0339" w:rsidRPr="006A7F73" w:rsidRDefault="006A7F73" w:rsidP="000A2CBF">
      <w:pPr>
        <w:spacing w:before="120" w:after="120" w:line="276" w:lineRule="auto"/>
        <w:rPr>
          <w:rFonts w:ascii="Arial" w:eastAsia="MS Gothic" w:hAnsi="Arial" w:cs="Arial"/>
          <w:szCs w:val="20"/>
          <w:lang w:val="en-CA"/>
        </w:rPr>
      </w:pPr>
      <w:r w:rsidRPr="006A7F73">
        <w:rPr>
          <w:rFonts w:ascii="Arial" w:eastAsia="MS Gothic" w:hAnsi="Arial" w:cs="Arial"/>
          <w:szCs w:val="20"/>
          <w:lang w:val="en-CA"/>
        </w:rPr>
        <w:t>An individual 14 years of age or older who has two or more of the following symptoms or signs of recent onset, suggestive of pyelonephritis</w:t>
      </w:r>
      <w:r w:rsidR="00CD1AD9">
        <w:rPr>
          <w:rFonts w:ascii="Arial" w:eastAsia="MS Gothic" w:hAnsi="Arial" w:cs="Arial"/>
          <w:szCs w:val="20"/>
          <w:lang w:val="en-CA"/>
        </w:rPr>
        <w:t>:</w:t>
      </w:r>
    </w:p>
    <w:p w14:paraId="25CA1ECC" w14:textId="77777777" w:rsidR="006A7F73" w:rsidRPr="006A7F73" w:rsidRDefault="006A7F73" w:rsidP="006A7F73">
      <w:pPr>
        <w:numPr>
          <w:ilvl w:val="0"/>
          <w:numId w:val="20"/>
        </w:numPr>
        <w:spacing w:after="120" w:line="276" w:lineRule="auto"/>
        <w:rPr>
          <w:rFonts w:ascii="Arial" w:eastAsia="MS Gothic" w:hAnsi="Arial" w:cs="Arial"/>
          <w:szCs w:val="20"/>
        </w:rPr>
      </w:pPr>
      <w:r w:rsidRPr="006A7F73">
        <w:rPr>
          <w:rFonts w:ascii="Arial" w:eastAsia="MS Gothic" w:hAnsi="Arial" w:cs="Arial"/>
          <w:szCs w:val="20"/>
        </w:rPr>
        <w:t xml:space="preserve">Fever </w:t>
      </w:r>
    </w:p>
    <w:p w14:paraId="560C2E0F" w14:textId="2E06D62B" w:rsidR="006A7F73" w:rsidRPr="00652E63" w:rsidRDefault="006A7F73" w:rsidP="006A7F73">
      <w:pPr>
        <w:numPr>
          <w:ilvl w:val="0"/>
          <w:numId w:val="20"/>
        </w:numPr>
        <w:spacing w:after="120" w:line="276" w:lineRule="auto"/>
        <w:rPr>
          <w:rFonts w:ascii="Arial" w:eastAsia="MS Gothic" w:hAnsi="Arial" w:cs="Arial"/>
          <w:szCs w:val="20"/>
          <w:lang w:val="en-CA"/>
        </w:rPr>
      </w:pPr>
      <w:r w:rsidRPr="00652E63">
        <w:rPr>
          <w:rFonts w:ascii="Arial" w:eastAsia="MS Gothic" w:hAnsi="Arial" w:cs="Arial"/>
          <w:szCs w:val="20"/>
          <w:lang w:val="en-CA"/>
        </w:rPr>
        <w:t xml:space="preserve">Costovertebral </w:t>
      </w:r>
      <w:r w:rsidR="00652E63" w:rsidRPr="00652E63">
        <w:rPr>
          <w:rFonts w:ascii="Arial" w:eastAsia="MS Gothic" w:hAnsi="Arial" w:cs="Arial"/>
          <w:szCs w:val="20"/>
          <w:lang w:val="en-CA"/>
        </w:rPr>
        <w:t xml:space="preserve">angle </w:t>
      </w:r>
      <w:r w:rsidRPr="00652E63">
        <w:rPr>
          <w:rFonts w:ascii="Arial" w:eastAsia="MS Gothic" w:hAnsi="Arial" w:cs="Arial"/>
          <w:szCs w:val="20"/>
          <w:lang w:val="en-CA"/>
        </w:rPr>
        <w:t>(back) or flank pain</w:t>
      </w:r>
    </w:p>
    <w:p w14:paraId="7E2CE32E" w14:textId="69EC658B" w:rsidR="004F0339" w:rsidRPr="006A7F73" w:rsidRDefault="006A7F73" w:rsidP="006A7F73">
      <w:pPr>
        <w:numPr>
          <w:ilvl w:val="0"/>
          <w:numId w:val="20"/>
        </w:numPr>
        <w:spacing w:after="120" w:line="276" w:lineRule="auto"/>
        <w:rPr>
          <w:rFonts w:ascii="Arial" w:eastAsia="MS Gothic" w:hAnsi="Arial" w:cs="Arial"/>
          <w:szCs w:val="20"/>
          <w:lang w:val="en-CA"/>
        </w:rPr>
      </w:pPr>
      <w:r w:rsidRPr="006A7F73">
        <w:rPr>
          <w:rFonts w:ascii="Arial" w:eastAsia="MS Gothic" w:hAnsi="Arial" w:cs="Arial"/>
          <w:szCs w:val="20"/>
          <w:lang w:val="en-CA"/>
        </w:rPr>
        <w:t xml:space="preserve">At least one of the above symptoms or signs suggestive of </w:t>
      </w:r>
      <w:r w:rsidR="00652E63">
        <w:rPr>
          <w:rFonts w:ascii="Arial" w:eastAsia="MS Gothic" w:hAnsi="Arial" w:cs="Arial"/>
          <w:szCs w:val="20"/>
          <w:lang w:val="en-CA"/>
        </w:rPr>
        <w:t>c</w:t>
      </w:r>
      <w:r w:rsidRPr="006A7F73">
        <w:rPr>
          <w:rFonts w:ascii="Arial" w:eastAsia="MS Gothic" w:hAnsi="Arial" w:cs="Arial"/>
          <w:szCs w:val="20"/>
          <w:lang w:val="en-CA"/>
        </w:rPr>
        <w:t>ystitis</w:t>
      </w:r>
      <w:r>
        <w:rPr>
          <w:rFonts w:ascii="Arial" w:eastAsia="MS Gothic" w:hAnsi="Arial" w:cs="Arial"/>
          <w:szCs w:val="20"/>
          <w:lang w:val="en-CA"/>
        </w:rPr>
        <w:t xml:space="preserve"> </w:t>
      </w:r>
    </w:p>
    <w:p w14:paraId="3708D1BE" w14:textId="29D3D750" w:rsidR="00993FCA" w:rsidRPr="006A7F73" w:rsidRDefault="00BE7E55" w:rsidP="00007E85">
      <w:pPr>
        <w:pStyle w:val="TitresansTM"/>
        <w:pBdr>
          <w:left w:val="none" w:sz="0" w:space="0" w:color="auto"/>
          <w:bottom w:val="none" w:sz="0" w:space="0" w:color="auto"/>
        </w:pBdr>
        <w:shd w:val="clear" w:color="auto" w:fill="595959" w:themeFill="text1" w:themeFillTint="A6"/>
        <w:spacing w:before="360" w:after="0" w:line="252" w:lineRule="auto"/>
        <w:rPr>
          <w:rFonts w:ascii="Arial" w:hAnsi="Arial" w:cs="Arial"/>
          <w:color w:val="FFFFFF" w:themeColor="background1"/>
          <w:sz w:val="22"/>
          <w:szCs w:val="20"/>
          <w:lang w:val="en-CA"/>
        </w:rPr>
      </w:pPr>
      <w:r w:rsidRPr="00BE7E55">
        <w:rPr>
          <w:rFonts w:ascii="Arial" w:hAnsi="Arial" w:cs="Arial"/>
          <w:color w:val="FFFFFF" w:themeColor="background1"/>
          <w:sz w:val="22"/>
          <w:szCs w:val="20"/>
          <w:lang w:val="en-CA"/>
        </w:rPr>
        <w:t>AUTHORIZED HEALTH PROFESSIONALS OR OTHER AUTHORIZED PERSONS CONCERNED BY THIS PRESCRIPTION</w:t>
      </w:r>
      <w:r w:rsidR="001B0E72">
        <w:rPr>
          <w:rStyle w:val="Appelnotedebasdep"/>
          <w:rFonts w:ascii="Arial" w:hAnsi="Arial" w:cs="Arial"/>
          <w:color w:val="FFFFFF" w:themeColor="background1"/>
          <w:sz w:val="22"/>
          <w:szCs w:val="20"/>
        </w:rPr>
        <w:footnoteReference w:id="2"/>
      </w:r>
    </w:p>
    <w:p w14:paraId="686329FB" w14:textId="5CB0E809" w:rsidR="00610646" w:rsidRPr="00B60700" w:rsidRDefault="00BE7E55" w:rsidP="00C97085">
      <w:pPr>
        <w:pStyle w:val="Paragraphedeliste"/>
        <w:numPr>
          <w:ilvl w:val="0"/>
          <w:numId w:val="11"/>
        </w:numPr>
        <w:shd w:val="clear" w:color="auto" w:fill="FFFFFF" w:themeFill="background1"/>
        <w:spacing w:before="240" w:after="240"/>
        <w:ind w:left="360"/>
        <w:rPr>
          <w:rFonts w:ascii="Arial" w:hAnsi="Arial" w:cs="Arial"/>
          <w:i/>
          <w:sz w:val="18"/>
          <w:szCs w:val="18"/>
          <w:lang w:val="en-CA"/>
        </w:rPr>
      </w:pPr>
      <w:r w:rsidRPr="00BE7E55">
        <w:rPr>
          <w:rFonts w:ascii="Arial" w:hAnsi="Arial" w:cs="Arial"/>
          <w:i/>
          <w:sz w:val="18"/>
          <w:szCs w:val="18"/>
          <w:lang w:val="en-CA"/>
        </w:rPr>
        <w:t xml:space="preserve">Health-care facilities that wish to draft collective prescriptions </w:t>
      </w:r>
      <w:r>
        <w:rPr>
          <w:rFonts w:ascii="Arial" w:hAnsi="Arial" w:cs="Arial"/>
          <w:i/>
          <w:sz w:val="18"/>
          <w:szCs w:val="18"/>
          <w:lang w:val="en-CA"/>
        </w:rPr>
        <w:t xml:space="preserve">using </w:t>
      </w:r>
      <w:r w:rsidR="00B60700" w:rsidRPr="00B60700">
        <w:rPr>
          <w:rFonts w:ascii="Arial" w:hAnsi="Arial" w:cs="Arial"/>
          <w:i/>
          <w:sz w:val="18"/>
          <w:szCs w:val="18"/>
          <w:lang w:val="en-CA"/>
        </w:rPr>
        <w:t>this template</w:t>
      </w:r>
      <w:r w:rsidR="00113272" w:rsidRPr="00B60700">
        <w:rPr>
          <w:rFonts w:ascii="Arial" w:hAnsi="Arial" w:cs="Arial"/>
          <w:i/>
          <w:sz w:val="18"/>
          <w:szCs w:val="18"/>
          <w:lang w:val="en-CA"/>
        </w:rPr>
        <w:t xml:space="preserve"> </w:t>
      </w:r>
      <w:r w:rsidR="00B60700" w:rsidRPr="00B60700">
        <w:rPr>
          <w:rFonts w:ascii="Arial" w:hAnsi="Arial" w:cs="Arial"/>
          <w:b/>
          <w:i/>
          <w:sz w:val="18"/>
          <w:szCs w:val="18"/>
          <w:lang w:val="en-CA"/>
        </w:rPr>
        <w:t xml:space="preserve">must specify </w:t>
      </w:r>
      <w:r>
        <w:rPr>
          <w:rFonts w:ascii="Arial" w:hAnsi="Arial" w:cs="Arial"/>
          <w:b/>
          <w:i/>
          <w:sz w:val="18"/>
          <w:szCs w:val="18"/>
          <w:lang w:val="en-CA"/>
        </w:rPr>
        <w:t xml:space="preserve">in this section </w:t>
      </w:r>
      <w:r w:rsidR="00B60700" w:rsidRPr="00B60700">
        <w:rPr>
          <w:rFonts w:ascii="Arial" w:hAnsi="Arial" w:cs="Arial"/>
          <w:b/>
          <w:i/>
          <w:sz w:val="18"/>
          <w:szCs w:val="18"/>
          <w:lang w:val="en-CA"/>
        </w:rPr>
        <w:t>the</w:t>
      </w:r>
      <w:r>
        <w:rPr>
          <w:rFonts w:ascii="Arial" w:hAnsi="Arial" w:cs="Arial"/>
          <w:b/>
          <w:i/>
          <w:sz w:val="18"/>
          <w:szCs w:val="18"/>
          <w:lang w:val="en-CA"/>
        </w:rPr>
        <w:t xml:space="preserve"> health</w:t>
      </w:r>
      <w:r w:rsidR="00B60700" w:rsidRPr="00B60700">
        <w:rPr>
          <w:rFonts w:ascii="Arial" w:hAnsi="Arial" w:cs="Arial"/>
          <w:b/>
          <w:i/>
          <w:sz w:val="18"/>
          <w:szCs w:val="18"/>
          <w:lang w:val="en-CA"/>
        </w:rPr>
        <w:t xml:space="preserve"> professional or group of </w:t>
      </w:r>
      <w:r>
        <w:rPr>
          <w:rFonts w:ascii="Arial" w:hAnsi="Arial" w:cs="Arial"/>
          <w:b/>
          <w:i/>
          <w:sz w:val="18"/>
          <w:szCs w:val="18"/>
          <w:lang w:val="en-CA"/>
        </w:rPr>
        <w:t xml:space="preserve">health </w:t>
      </w:r>
      <w:r w:rsidR="00B60700" w:rsidRPr="00B60700">
        <w:rPr>
          <w:rFonts w:ascii="Arial" w:hAnsi="Arial" w:cs="Arial"/>
          <w:b/>
          <w:i/>
          <w:sz w:val="18"/>
          <w:szCs w:val="18"/>
          <w:lang w:val="en-CA"/>
        </w:rPr>
        <w:t xml:space="preserve">professionals </w:t>
      </w:r>
      <w:r w:rsidR="00B60700" w:rsidRPr="00B60700">
        <w:rPr>
          <w:rFonts w:ascii="Arial" w:hAnsi="Arial" w:cs="Arial"/>
          <w:i/>
          <w:sz w:val="18"/>
          <w:szCs w:val="18"/>
          <w:lang w:val="en-CA"/>
        </w:rPr>
        <w:t xml:space="preserve">who </w:t>
      </w:r>
      <w:r>
        <w:rPr>
          <w:rFonts w:ascii="Arial" w:hAnsi="Arial" w:cs="Arial"/>
          <w:i/>
          <w:sz w:val="18"/>
          <w:szCs w:val="18"/>
          <w:lang w:val="en-CA"/>
        </w:rPr>
        <w:t>can execute</w:t>
      </w:r>
      <w:r w:rsidR="00B60700" w:rsidRPr="00B60700">
        <w:rPr>
          <w:rFonts w:ascii="Arial" w:hAnsi="Arial" w:cs="Arial"/>
          <w:i/>
          <w:sz w:val="18"/>
          <w:szCs w:val="18"/>
          <w:lang w:val="en-CA"/>
        </w:rPr>
        <w:t xml:space="preserve"> this prescription. The </w:t>
      </w:r>
      <w:r w:rsidRPr="00A71087">
        <w:rPr>
          <w:rFonts w:ascii="Arial" w:hAnsi="Arial" w:cs="Arial"/>
          <w:i/>
          <w:iCs/>
          <w:sz w:val="18"/>
          <w:szCs w:val="18"/>
          <w:lang w:val="en-CA"/>
        </w:rPr>
        <w:t>instruction in italics (</w:t>
      </w:r>
      <w:r w:rsidRPr="00A71087">
        <w:rPr>
          <w:rFonts w:ascii="Arial" w:hAnsi="Arial" w:cs="Arial"/>
          <w:iCs/>
          <w:color w:val="FF0000"/>
          <w:sz w:val="18"/>
          <w:szCs w:val="18"/>
          <w:lang w:val="en-CA"/>
        </w:rPr>
        <w:t>!</w:t>
      </w:r>
      <w:r w:rsidRPr="00A71087">
        <w:rPr>
          <w:rFonts w:ascii="Arial" w:hAnsi="Arial" w:cs="Arial"/>
          <w:i/>
          <w:iCs/>
          <w:sz w:val="18"/>
          <w:szCs w:val="18"/>
          <w:lang w:val="en-CA"/>
        </w:rPr>
        <w:t xml:space="preserve">) must be deleted </w:t>
      </w:r>
      <w:r>
        <w:rPr>
          <w:rFonts w:ascii="Arial" w:hAnsi="Arial" w:cs="Arial"/>
          <w:i/>
          <w:iCs/>
          <w:sz w:val="18"/>
          <w:szCs w:val="18"/>
          <w:lang w:val="en-CA"/>
        </w:rPr>
        <w:t>from the version that will be made available</w:t>
      </w:r>
      <w:r w:rsidR="00337E46" w:rsidRPr="00B60700">
        <w:rPr>
          <w:rFonts w:ascii="Arial" w:hAnsi="Arial" w:cs="Arial"/>
          <w:i/>
          <w:sz w:val="18"/>
          <w:szCs w:val="18"/>
          <w:lang w:val="en-CA"/>
        </w:rPr>
        <w:t>.</w:t>
      </w:r>
    </w:p>
    <w:p w14:paraId="3F4E78B8" w14:textId="5661C527" w:rsidR="00993FCA" w:rsidRPr="00A308F9" w:rsidRDefault="00A308F9" w:rsidP="00007E85">
      <w:pPr>
        <w:pStyle w:val="TitresansTM"/>
        <w:pBdr>
          <w:left w:val="none" w:sz="0" w:space="0" w:color="auto"/>
          <w:bottom w:val="none" w:sz="0" w:space="0" w:color="auto"/>
        </w:pBdr>
        <w:shd w:val="clear" w:color="auto" w:fill="595959" w:themeFill="text1" w:themeFillTint="A6"/>
        <w:spacing w:before="360" w:after="240" w:line="252" w:lineRule="auto"/>
        <w:jc w:val="both"/>
        <w:rPr>
          <w:rFonts w:ascii="Arial" w:hAnsi="Arial" w:cs="Arial"/>
          <w:color w:val="FFFFFF" w:themeColor="background1"/>
          <w:sz w:val="22"/>
          <w:szCs w:val="20"/>
          <w:lang w:val="en-CA"/>
        </w:rPr>
      </w:pPr>
      <w:r w:rsidRPr="00A308F9">
        <w:rPr>
          <w:rFonts w:ascii="Arial" w:hAnsi="Arial" w:cs="Arial"/>
          <w:color w:val="FFFFFF" w:themeColor="background1"/>
          <w:sz w:val="22"/>
          <w:szCs w:val="20"/>
          <w:lang w:val="en-CA"/>
        </w:rPr>
        <w:t xml:space="preserve">CONTRAINDICATIONS TO </w:t>
      </w:r>
      <w:r w:rsidR="00681527">
        <w:rPr>
          <w:rFonts w:ascii="Arial" w:hAnsi="Arial" w:cs="Arial"/>
          <w:color w:val="FFFFFF" w:themeColor="background1"/>
          <w:sz w:val="22"/>
          <w:szCs w:val="20"/>
          <w:lang w:val="en-CA"/>
        </w:rPr>
        <w:t>using this</w:t>
      </w:r>
      <w:r w:rsidRPr="00A308F9">
        <w:rPr>
          <w:rFonts w:ascii="Arial" w:hAnsi="Arial" w:cs="Arial"/>
          <w:color w:val="FFFFFF" w:themeColor="background1"/>
          <w:sz w:val="22"/>
          <w:szCs w:val="20"/>
          <w:lang w:val="en-CA"/>
        </w:rPr>
        <w:t xml:space="preserve"> PRESCRIPTION</w:t>
      </w:r>
    </w:p>
    <w:p w14:paraId="59BFE07D" w14:textId="2B696678" w:rsidR="00A57477" w:rsidRPr="007F5F5E" w:rsidRDefault="00A57477" w:rsidP="000A2CBF">
      <w:pPr>
        <w:spacing w:after="120" w:line="276" w:lineRule="auto"/>
        <w:rPr>
          <w:rFonts w:ascii="Arial" w:hAnsi="Arial" w:cs="Arial"/>
          <w:b/>
          <w:szCs w:val="20"/>
          <w:lang w:val="en-CA"/>
        </w:rPr>
      </w:pPr>
      <w:bookmarkStart w:id="2" w:name="_Hlk108179329"/>
      <w:bookmarkStart w:id="3" w:name="_Hlk115163966"/>
      <w:bookmarkStart w:id="4" w:name="_Hlk62831087"/>
      <w:bookmarkStart w:id="5" w:name="_Hlk64910219"/>
      <w:r w:rsidRPr="007F5F5E">
        <w:rPr>
          <w:rFonts w:ascii="Arial" w:hAnsi="Arial" w:cs="Arial"/>
          <w:b/>
          <w:szCs w:val="20"/>
          <w:lang w:val="en-CA"/>
        </w:rPr>
        <w:t>SAME CONTRAINDICATIONS AS SPECIFIED IN NATIONAL MEDICAL PROTOCOL NO. 888022:</w:t>
      </w:r>
    </w:p>
    <w:p w14:paraId="6851B961" w14:textId="22A2C72D" w:rsidR="006D411C" w:rsidRPr="005A7D4E" w:rsidRDefault="00A308F9" w:rsidP="000A2CBF">
      <w:pPr>
        <w:spacing w:after="120" w:line="276" w:lineRule="auto"/>
        <w:rPr>
          <w:rFonts w:ascii="Arial" w:hAnsi="Arial" w:cs="Arial"/>
          <w:szCs w:val="20"/>
          <w:lang w:val="en-CA"/>
        </w:rPr>
      </w:pPr>
      <w:r w:rsidRPr="005A7D4E">
        <w:rPr>
          <w:rFonts w:ascii="Arial" w:hAnsi="Arial" w:cs="Arial"/>
          <w:szCs w:val="20"/>
          <w:lang w:val="en-CA"/>
        </w:rPr>
        <w:t xml:space="preserve">Medical </w:t>
      </w:r>
      <w:r w:rsidR="00652E63" w:rsidRPr="005A7D4E">
        <w:rPr>
          <w:rFonts w:ascii="Arial" w:hAnsi="Arial" w:cs="Arial"/>
          <w:szCs w:val="20"/>
          <w:lang w:val="en-CA"/>
        </w:rPr>
        <w:t>h</w:t>
      </w:r>
      <w:r w:rsidRPr="005A7D4E">
        <w:rPr>
          <w:rFonts w:ascii="Arial" w:hAnsi="Arial" w:cs="Arial"/>
          <w:szCs w:val="20"/>
          <w:lang w:val="en-CA"/>
        </w:rPr>
        <w:t>istory:</w:t>
      </w:r>
    </w:p>
    <w:bookmarkEnd w:id="2"/>
    <w:p w14:paraId="78BBDB23" w14:textId="77777777" w:rsidR="005200EB" w:rsidRPr="004A4199" w:rsidRDefault="005200EB" w:rsidP="000A2CBF">
      <w:pPr>
        <w:numPr>
          <w:ilvl w:val="0"/>
          <w:numId w:val="15"/>
        </w:numPr>
        <w:spacing w:after="120" w:line="276" w:lineRule="auto"/>
        <w:rPr>
          <w:rFonts w:ascii="Arial" w:hAnsi="Arial" w:cs="Arial"/>
          <w:szCs w:val="20"/>
          <w:lang w:val="en-CA"/>
        </w:rPr>
      </w:pPr>
      <w:r w:rsidRPr="004A4199">
        <w:rPr>
          <w:rFonts w:ascii="Arial" w:hAnsi="Arial" w:cs="Arial"/>
          <w:szCs w:val="20"/>
          <w:lang w:val="en-CA"/>
        </w:rPr>
        <w:t xml:space="preserve">Anatomical or functional abnormality of the urinary tract </w:t>
      </w:r>
    </w:p>
    <w:p w14:paraId="59D2C8F8" w14:textId="77777777" w:rsidR="005200EB" w:rsidRPr="004A4199" w:rsidRDefault="005200EB" w:rsidP="00E408C9">
      <w:pPr>
        <w:numPr>
          <w:ilvl w:val="0"/>
          <w:numId w:val="15"/>
        </w:numPr>
        <w:spacing w:after="120" w:line="276" w:lineRule="auto"/>
        <w:rPr>
          <w:rFonts w:ascii="Arial" w:hAnsi="Arial" w:cs="Arial"/>
          <w:szCs w:val="20"/>
          <w:lang w:val="en-CA"/>
        </w:rPr>
      </w:pPr>
      <w:r w:rsidRPr="004A4199">
        <w:rPr>
          <w:rFonts w:ascii="Arial" w:hAnsi="Arial" w:cs="Arial"/>
          <w:szCs w:val="20"/>
          <w:lang w:val="en-CA"/>
        </w:rPr>
        <w:t>Contraindication to the use of all recommended antibiotics</w:t>
      </w:r>
    </w:p>
    <w:p w14:paraId="0674CAA8" w14:textId="77777777" w:rsidR="005200EB" w:rsidRPr="00A308F9" w:rsidRDefault="005200EB" w:rsidP="000A2CBF">
      <w:pPr>
        <w:numPr>
          <w:ilvl w:val="0"/>
          <w:numId w:val="15"/>
        </w:numPr>
        <w:spacing w:after="120" w:line="276" w:lineRule="auto"/>
        <w:rPr>
          <w:rFonts w:ascii="Arial" w:hAnsi="Arial" w:cs="Arial"/>
          <w:szCs w:val="20"/>
          <w:lang w:val="en-CA"/>
        </w:rPr>
      </w:pPr>
      <w:r w:rsidRPr="00A308F9">
        <w:rPr>
          <w:rFonts w:ascii="Arial" w:hAnsi="Arial" w:cs="Arial"/>
          <w:szCs w:val="20"/>
          <w:lang w:val="en-CA"/>
        </w:rPr>
        <w:t xml:space="preserve">Hemodialysis or </w:t>
      </w:r>
      <w:r>
        <w:rPr>
          <w:rFonts w:ascii="Arial" w:hAnsi="Arial" w:cs="Arial"/>
          <w:szCs w:val="20"/>
          <w:lang w:val="en-CA"/>
        </w:rPr>
        <w:t>c</w:t>
      </w:r>
      <w:r w:rsidRPr="00A308F9">
        <w:rPr>
          <w:rFonts w:ascii="Arial" w:hAnsi="Arial" w:cs="Arial"/>
          <w:szCs w:val="20"/>
          <w:lang w:val="en-CA"/>
        </w:rPr>
        <w:t xml:space="preserve">hronic </w:t>
      </w:r>
      <w:r>
        <w:rPr>
          <w:rFonts w:ascii="Arial" w:hAnsi="Arial" w:cs="Arial"/>
          <w:szCs w:val="20"/>
          <w:lang w:val="en-CA"/>
        </w:rPr>
        <w:t>r</w:t>
      </w:r>
      <w:r w:rsidRPr="00A308F9">
        <w:rPr>
          <w:rFonts w:ascii="Arial" w:hAnsi="Arial" w:cs="Arial"/>
          <w:szCs w:val="20"/>
          <w:lang w:val="en-CA"/>
        </w:rPr>
        <w:t xml:space="preserve">enal </w:t>
      </w:r>
      <w:r>
        <w:rPr>
          <w:rFonts w:ascii="Arial" w:hAnsi="Arial" w:cs="Arial"/>
          <w:szCs w:val="20"/>
          <w:lang w:val="en-CA"/>
        </w:rPr>
        <w:t>di</w:t>
      </w:r>
      <w:r w:rsidRPr="00A308F9">
        <w:rPr>
          <w:rFonts w:ascii="Arial" w:hAnsi="Arial" w:cs="Arial"/>
          <w:szCs w:val="20"/>
          <w:lang w:val="en-CA"/>
        </w:rPr>
        <w:t xml:space="preserve">sease (e.g., kidney stone) other than severe renal failure  </w:t>
      </w:r>
    </w:p>
    <w:p w14:paraId="197595B3" w14:textId="77777777" w:rsidR="005200EB" w:rsidRPr="00740513" w:rsidRDefault="005200EB" w:rsidP="000A2CBF">
      <w:pPr>
        <w:numPr>
          <w:ilvl w:val="0"/>
          <w:numId w:val="15"/>
        </w:numPr>
        <w:spacing w:after="120" w:line="276" w:lineRule="auto"/>
        <w:rPr>
          <w:rFonts w:ascii="Arial" w:hAnsi="Arial" w:cs="Arial"/>
          <w:szCs w:val="20"/>
          <w:lang w:val="en-CA"/>
        </w:rPr>
      </w:pPr>
      <w:r>
        <w:rPr>
          <w:rFonts w:ascii="Arial" w:hAnsi="Arial" w:cs="Arial"/>
          <w:szCs w:val="20"/>
          <w:lang w:val="en-CA"/>
        </w:rPr>
        <w:t>I</w:t>
      </w:r>
      <w:r w:rsidRPr="00740513">
        <w:rPr>
          <w:rFonts w:ascii="Arial" w:hAnsi="Arial" w:cs="Arial"/>
          <w:szCs w:val="20"/>
          <w:lang w:val="en-CA"/>
        </w:rPr>
        <w:t>ndwelling urinary catheter</w:t>
      </w:r>
    </w:p>
    <w:p w14:paraId="4EFCC267" w14:textId="77777777" w:rsidR="005200EB" w:rsidRPr="006D411C" w:rsidRDefault="005200EB" w:rsidP="00E408C9">
      <w:pPr>
        <w:numPr>
          <w:ilvl w:val="0"/>
          <w:numId w:val="15"/>
        </w:numPr>
        <w:spacing w:after="120" w:line="276" w:lineRule="auto"/>
        <w:rPr>
          <w:rFonts w:ascii="Arial" w:hAnsi="Arial" w:cs="Arial"/>
          <w:szCs w:val="20"/>
        </w:rPr>
      </w:pPr>
      <w:proofErr w:type="spellStart"/>
      <w:r w:rsidRPr="00A308F9">
        <w:rPr>
          <w:rFonts w:ascii="Arial" w:hAnsi="Arial" w:cs="Arial"/>
          <w:szCs w:val="20"/>
        </w:rPr>
        <w:t>Pregnancy</w:t>
      </w:r>
      <w:proofErr w:type="spellEnd"/>
    </w:p>
    <w:p w14:paraId="51BAC31B" w14:textId="1BF2CC8E" w:rsidR="005200EB" w:rsidRPr="00740513" w:rsidRDefault="005200EB" w:rsidP="000A2CBF">
      <w:pPr>
        <w:numPr>
          <w:ilvl w:val="0"/>
          <w:numId w:val="15"/>
        </w:numPr>
        <w:spacing w:after="120" w:line="276" w:lineRule="auto"/>
        <w:rPr>
          <w:rFonts w:ascii="Arial" w:hAnsi="Arial" w:cs="Arial"/>
          <w:szCs w:val="20"/>
          <w:lang w:val="en-CA"/>
        </w:rPr>
      </w:pPr>
      <w:r w:rsidRPr="00740513">
        <w:rPr>
          <w:rFonts w:ascii="Arial" w:hAnsi="Arial" w:cs="Arial"/>
          <w:szCs w:val="20"/>
          <w:lang w:val="en-CA"/>
        </w:rPr>
        <w:lastRenderedPageBreak/>
        <w:t>Recurrence (early relapse within 2</w:t>
      </w:r>
      <w:r w:rsidR="00731C8F">
        <w:rPr>
          <w:rFonts w:ascii="Arial" w:hAnsi="Arial" w:cs="Arial"/>
          <w:szCs w:val="20"/>
          <w:lang w:val="en-CA"/>
        </w:rPr>
        <w:t>-</w:t>
      </w:r>
      <w:r w:rsidRPr="00740513">
        <w:rPr>
          <w:rFonts w:ascii="Arial" w:hAnsi="Arial" w:cs="Arial"/>
          <w:szCs w:val="20"/>
          <w:lang w:val="en-CA"/>
        </w:rPr>
        <w:t xml:space="preserve">4 weeks or reinfection occurring more than twice per 6 months or more than 3 times per year) of </w:t>
      </w:r>
      <w:r>
        <w:rPr>
          <w:rFonts w:ascii="Arial" w:hAnsi="Arial" w:cs="Arial"/>
          <w:szCs w:val="20"/>
          <w:lang w:val="en-CA"/>
        </w:rPr>
        <w:t>c</w:t>
      </w:r>
      <w:r w:rsidRPr="00740513">
        <w:rPr>
          <w:rFonts w:ascii="Arial" w:hAnsi="Arial" w:cs="Arial"/>
          <w:szCs w:val="20"/>
          <w:lang w:val="en-CA"/>
        </w:rPr>
        <w:t xml:space="preserve">ystitis or </w:t>
      </w:r>
      <w:r>
        <w:rPr>
          <w:rFonts w:ascii="Arial" w:hAnsi="Arial" w:cs="Arial"/>
          <w:szCs w:val="20"/>
          <w:lang w:val="en-CA"/>
        </w:rPr>
        <w:t>p</w:t>
      </w:r>
      <w:r w:rsidRPr="00740513">
        <w:rPr>
          <w:rFonts w:ascii="Arial" w:hAnsi="Arial" w:cs="Arial"/>
          <w:szCs w:val="20"/>
          <w:lang w:val="en-CA"/>
        </w:rPr>
        <w:t>yelonephritis (with or without complicating factors)</w:t>
      </w:r>
    </w:p>
    <w:p w14:paraId="04DBCCE9" w14:textId="77777777" w:rsidR="005200EB" w:rsidRPr="00A308F9" w:rsidRDefault="005200EB" w:rsidP="00E408C9">
      <w:pPr>
        <w:numPr>
          <w:ilvl w:val="0"/>
          <w:numId w:val="15"/>
        </w:numPr>
        <w:spacing w:after="120" w:line="276" w:lineRule="auto"/>
        <w:rPr>
          <w:rFonts w:ascii="Arial" w:hAnsi="Arial" w:cs="Arial"/>
          <w:szCs w:val="20"/>
          <w:lang w:val="en-CA"/>
        </w:rPr>
      </w:pPr>
      <w:r w:rsidRPr="00A308F9">
        <w:rPr>
          <w:rFonts w:ascii="Arial" w:hAnsi="Arial" w:cs="Arial"/>
          <w:szCs w:val="20"/>
          <w:lang w:val="en-CA"/>
        </w:rPr>
        <w:t>Urinary tract surgery within the last 3 months</w:t>
      </w:r>
      <w:bookmarkStart w:id="6" w:name="_Hlk55564507"/>
      <w:r w:rsidRPr="006D411C">
        <w:rPr>
          <w:rFonts w:ascii="Arial" w:hAnsi="Arial" w:cs="Arial"/>
          <w:szCs w:val="20"/>
          <w:vertAlign w:val="superscript"/>
        </w:rPr>
        <w:footnoteReference w:id="3"/>
      </w:r>
      <w:bookmarkEnd w:id="6"/>
    </w:p>
    <w:p w14:paraId="4A38E1F3" w14:textId="3148FCD8" w:rsidR="006D411C" w:rsidRPr="006D411C" w:rsidRDefault="00740513" w:rsidP="000A2CBF">
      <w:pPr>
        <w:spacing w:before="120" w:after="120" w:line="276" w:lineRule="auto"/>
        <w:rPr>
          <w:rFonts w:ascii="Arial" w:hAnsi="Arial" w:cs="Arial"/>
          <w:szCs w:val="20"/>
        </w:rPr>
      </w:pPr>
      <w:bookmarkStart w:id="7" w:name="_Hlk115164054"/>
      <w:proofErr w:type="spellStart"/>
      <w:r w:rsidRPr="00740513">
        <w:rPr>
          <w:rFonts w:ascii="Arial" w:hAnsi="Arial" w:cs="Arial"/>
          <w:szCs w:val="20"/>
        </w:rPr>
        <w:t>Symptomatology</w:t>
      </w:r>
      <w:proofErr w:type="spellEnd"/>
      <w:r w:rsidRPr="00740513">
        <w:rPr>
          <w:rFonts w:ascii="Arial" w:hAnsi="Arial" w:cs="Arial"/>
          <w:szCs w:val="20"/>
        </w:rPr>
        <w:t xml:space="preserve"> consistent </w:t>
      </w:r>
      <w:proofErr w:type="spellStart"/>
      <w:r w:rsidRPr="00740513">
        <w:rPr>
          <w:rFonts w:ascii="Arial" w:hAnsi="Arial" w:cs="Arial"/>
          <w:szCs w:val="20"/>
        </w:rPr>
        <w:t>with</w:t>
      </w:r>
      <w:proofErr w:type="spellEnd"/>
      <w:r w:rsidRPr="00740513">
        <w:rPr>
          <w:rFonts w:ascii="Arial" w:hAnsi="Arial" w:cs="Arial"/>
          <w:szCs w:val="20"/>
        </w:rPr>
        <w:t>:</w:t>
      </w:r>
    </w:p>
    <w:bookmarkEnd w:id="7"/>
    <w:p w14:paraId="313D2DE8" w14:textId="77777777" w:rsidR="00CB5B4B" w:rsidRPr="006D411C" w:rsidRDefault="00CB5B4B" w:rsidP="000A2CBF">
      <w:pPr>
        <w:numPr>
          <w:ilvl w:val="0"/>
          <w:numId w:val="28"/>
        </w:numPr>
        <w:spacing w:before="120" w:after="120" w:line="276" w:lineRule="auto"/>
        <w:rPr>
          <w:rFonts w:ascii="Arial" w:hAnsi="Arial" w:cs="Arial"/>
          <w:szCs w:val="20"/>
        </w:rPr>
      </w:pPr>
      <w:proofErr w:type="spellStart"/>
      <w:r w:rsidRPr="00652E63">
        <w:rPr>
          <w:rFonts w:ascii="Arial" w:hAnsi="Arial" w:cs="Arial"/>
          <w:szCs w:val="20"/>
        </w:rPr>
        <w:t>Epididymo-orchitis</w:t>
      </w:r>
      <w:proofErr w:type="spellEnd"/>
    </w:p>
    <w:p w14:paraId="1316EE82" w14:textId="77777777" w:rsidR="00CB5B4B" w:rsidRPr="004A4199" w:rsidRDefault="00CB5B4B" w:rsidP="00E408C9">
      <w:pPr>
        <w:numPr>
          <w:ilvl w:val="0"/>
          <w:numId w:val="28"/>
        </w:numPr>
        <w:spacing w:before="120" w:after="120" w:line="276" w:lineRule="auto"/>
        <w:rPr>
          <w:rFonts w:ascii="Arial" w:hAnsi="Arial" w:cs="Arial"/>
          <w:szCs w:val="20"/>
          <w:lang w:val="en-CA"/>
        </w:rPr>
      </w:pPr>
      <w:r w:rsidRPr="004A4199">
        <w:rPr>
          <w:rFonts w:ascii="Arial" w:hAnsi="Arial" w:cs="Arial"/>
          <w:szCs w:val="20"/>
          <w:lang w:val="en-CA"/>
        </w:rPr>
        <w:t xml:space="preserve">Gynecologic pathology (e.g., </w:t>
      </w:r>
      <w:r>
        <w:rPr>
          <w:rFonts w:ascii="Arial" w:hAnsi="Arial" w:cs="Arial"/>
          <w:szCs w:val="20"/>
          <w:lang w:val="en-CA"/>
        </w:rPr>
        <w:t>p</w:t>
      </w:r>
      <w:r w:rsidRPr="004A4199">
        <w:rPr>
          <w:rFonts w:ascii="Arial" w:hAnsi="Arial" w:cs="Arial"/>
          <w:szCs w:val="20"/>
          <w:lang w:val="en-CA"/>
        </w:rPr>
        <w:t xml:space="preserve">elvic </w:t>
      </w:r>
      <w:r>
        <w:rPr>
          <w:rFonts w:ascii="Arial" w:hAnsi="Arial" w:cs="Arial"/>
          <w:szCs w:val="20"/>
          <w:lang w:val="en-CA"/>
        </w:rPr>
        <w:t>i</w:t>
      </w:r>
      <w:r w:rsidRPr="004A4199">
        <w:rPr>
          <w:rFonts w:ascii="Arial" w:hAnsi="Arial" w:cs="Arial"/>
          <w:szCs w:val="20"/>
          <w:lang w:val="en-CA"/>
        </w:rPr>
        <w:t xml:space="preserve">nflammatory </w:t>
      </w:r>
      <w:r>
        <w:rPr>
          <w:rFonts w:ascii="Arial" w:hAnsi="Arial" w:cs="Arial"/>
          <w:szCs w:val="20"/>
          <w:lang w:val="en-CA"/>
        </w:rPr>
        <w:t>d</w:t>
      </w:r>
      <w:r w:rsidRPr="004A4199">
        <w:rPr>
          <w:rFonts w:ascii="Arial" w:hAnsi="Arial" w:cs="Arial"/>
          <w:szCs w:val="20"/>
          <w:lang w:val="en-CA"/>
        </w:rPr>
        <w:t xml:space="preserve">isease, </w:t>
      </w:r>
      <w:r>
        <w:rPr>
          <w:rFonts w:ascii="Arial" w:hAnsi="Arial" w:cs="Arial"/>
          <w:szCs w:val="20"/>
          <w:lang w:val="en-CA"/>
        </w:rPr>
        <w:t>e</w:t>
      </w:r>
      <w:r w:rsidRPr="004A4199">
        <w:rPr>
          <w:rFonts w:ascii="Arial" w:hAnsi="Arial" w:cs="Arial"/>
          <w:szCs w:val="20"/>
          <w:lang w:val="en-CA"/>
        </w:rPr>
        <w:t xml:space="preserve">ctopic </w:t>
      </w:r>
      <w:r>
        <w:rPr>
          <w:rFonts w:ascii="Arial" w:hAnsi="Arial" w:cs="Arial"/>
          <w:szCs w:val="20"/>
          <w:lang w:val="en-CA"/>
        </w:rPr>
        <w:t>p</w:t>
      </w:r>
      <w:r w:rsidRPr="004A4199">
        <w:rPr>
          <w:rFonts w:ascii="Arial" w:hAnsi="Arial" w:cs="Arial"/>
          <w:szCs w:val="20"/>
          <w:lang w:val="en-CA"/>
        </w:rPr>
        <w:t xml:space="preserve">regnancy, </w:t>
      </w:r>
      <w:r>
        <w:rPr>
          <w:rFonts w:ascii="Arial" w:hAnsi="Arial" w:cs="Arial"/>
          <w:szCs w:val="20"/>
          <w:lang w:val="en-CA"/>
        </w:rPr>
        <w:t>ruptured o</w:t>
      </w:r>
      <w:r w:rsidRPr="004A4199">
        <w:rPr>
          <w:rFonts w:ascii="Arial" w:hAnsi="Arial" w:cs="Arial"/>
          <w:szCs w:val="20"/>
          <w:lang w:val="en-CA"/>
        </w:rPr>
        <w:t xml:space="preserve">varian </w:t>
      </w:r>
      <w:r>
        <w:rPr>
          <w:rFonts w:ascii="Arial" w:hAnsi="Arial" w:cs="Arial"/>
          <w:szCs w:val="20"/>
          <w:lang w:val="en-CA"/>
        </w:rPr>
        <w:t>c</w:t>
      </w:r>
      <w:r w:rsidRPr="004A4199">
        <w:rPr>
          <w:rFonts w:ascii="Arial" w:hAnsi="Arial" w:cs="Arial"/>
          <w:szCs w:val="20"/>
          <w:lang w:val="en-CA"/>
        </w:rPr>
        <w:t>yst)</w:t>
      </w:r>
    </w:p>
    <w:p w14:paraId="71C8A0CE" w14:textId="77777777" w:rsidR="00CB5B4B" w:rsidRPr="004A4199" w:rsidRDefault="00CB5B4B" w:rsidP="00E408C9">
      <w:pPr>
        <w:numPr>
          <w:ilvl w:val="0"/>
          <w:numId w:val="28"/>
        </w:numPr>
        <w:spacing w:before="120" w:after="120" w:line="276" w:lineRule="auto"/>
        <w:rPr>
          <w:rFonts w:ascii="Arial" w:hAnsi="Arial" w:cs="Arial"/>
          <w:szCs w:val="20"/>
          <w:lang w:val="en-CA"/>
        </w:rPr>
      </w:pPr>
      <w:r w:rsidRPr="004A4199">
        <w:rPr>
          <w:rFonts w:ascii="Arial" w:hAnsi="Arial" w:cs="Arial"/>
          <w:szCs w:val="20"/>
          <w:lang w:val="en-CA"/>
        </w:rPr>
        <w:t xml:space="preserve">Hemodynamic instability (e.g., </w:t>
      </w:r>
      <w:r>
        <w:rPr>
          <w:rFonts w:ascii="Arial" w:hAnsi="Arial" w:cs="Arial"/>
          <w:szCs w:val="20"/>
          <w:lang w:val="en-CA"/>
        </w:rPr>
        <w:t>h</w:t>
      </w:r>
      <w:r w:rsidRPr="004A4199">
        <w:rPr>
          <w:rFonts w:ascii="Arial" w:hAnsi="Arial" w:cs="Arial"/>
          <w:szCs w:val="20"/>
          <w:lang w:val="en-CA"/>
        </w:rPr>
        <w:t xml:space="preserve">ypotension, </w:t>
      </w:r>
      <w:r>
        <w:rPr>
          <w:rFonts w:ascii="Arial" w:hAnsi="Arial" w:cs="Arial"/>
          <w:szCs w:val="20"/>
          <w:lang w:val="en-CA"/>
        </w:rPr>
        <w:t>t</w:t>
      </w:r>
      <w:r w:rsidRPr="004A4199">
        <w:rPr>
          <w:rFonts w:ascii="Arial" w:hAnsi="Arial" w:cs="Arial"/>
          <w:szCs w:val="20"/>
          <w:lang w:val="en-CA"/>
        </w:rPr>
        <w:t>achycardia)</w:t>
      </w:r>
    </w:p>
    <w:p w14:paraId="38CDE5CA" w14:textId="77777777" w:rsidR="00CB5B4B" w:rsidRPr="006D411C" w:rsidRDefault="00CB5B4B" w:rsidP="00E408C9">
      <w:pPr>
        <w:numPr>
          <w:ilvl w:val="0"/>
          <w:numId w:val="28"/>
        </w:numPr>
        <w:spacing w:before="120" w:after="120" w:line="276" w:lineRule="auto"/>
        <w:rPr>
          <w:rFonts w:ascii="Arial" w:hAnsi="Arial" w:cs="Arial"/>
          <w:szCs w:val="20"/>
        </w:rPr>
      </w:pPr>
      <w:proofErr w:type="spellStart"/>
      <w:r w:rsidRPr="00740513">
        <w:rPr>
          <w:rFonts w:ascii="Arial" w:hAnsi="Arial" w:cs="Arial"/>
          <w:szCs w:val="20"/>
        </w:rPr>
        <w:t>Prostatitis</w:t>
      </w:r>
      <w:proofErr w:type="spellEnd"/>
    </w:p>
    <w:p w14:paraId="54A68850" w14:textId="77777777" w:rsidR="00CB5B4B" w:rsidRPr="004A4199" w:rsidRDefault="00CB5B4B" w:rsidP="000A2CBF">
      <w:pPr>
        <w:numPr>
          <w:ilvl w:val="0"/>
          <w:numId w:val="28"/>
        </w:numPr>
        <w:spacing w:before="120" w:after="120" w:line="276" w:lineRule="auto"/>
        <w:rPr>
          <w:rFonts w:ascii="Arial" w:hAnsi="Arial" w:cs="Arial"/>
          <w:szCs w:val="20"/>
          <w:lang w:val="en-CA"/>
        </w:rPr>
      </w:pPr>
      <w:r w:rsidRPr="004A4199">
        <w:rPr>
          <w:rFonts w:ascii="Arial" w:hAnsi="Arial" w:cs="Arial"/>
          <w:szCs w:val="20"/>
          <w:lang w:val="en-CA"/>
        </w:rPr>
        <w:t xml:space="preserve">Suspicion of </w:t>
      </w:r>
      <w:r>
        <w:rPr>
          <w:rFonts w:ascii="Arial" w:hAnsi="Arial" w:cs="Arial"/>
          <w:szCs w:val="20"/>
          <w:lang w:val="en-CA"/>
        </w:rPr>
        <w:t>s</w:t>
      </w:r>
      <w:r w:rsidRPr="004A4199">
        <w:rPr>
          <w:rFonts w:ascii="Arial" w:hAnsi="Arial" w:cs="Arial"/>
          <w:szCs w:val="20"/>
          <w:lang w:val="en-CA"/>
        </w:rPr>
        <w:t xml:space="preserve">epsis (e.g., significant </w:t>
      </w:r>
      <w:r>
        <w:rPr>
          <w:rFonts w:ascii="Arial" w:hAnsi="Arial" w:cs="Arial"/>
          <w:szCs w:val="20"/>
          <w:lang w:val="en-CA"/>
        </w:rPr>
        <w:t>t</w:t>
      </w:r>
      <w:r w:rsidRPr="004A4199">
        <w:rPr>
          <w:rFonts w:ascii="Arial" w:hAnsi="Arial" w:cs="Arial"/>
          <w:szCs w:val="20"/>
          <w:lang w:val="en-CA"/>
        </w:rPr>
        <w:t xml:space="preserve">achypnea, altered </w:t>
      </w:r>
      <w:r>
        <w:rPr>
          <w:rFonts w:ascii="Arial" w:hAnsi="Arial" w:cs="Arial"/>
          <w:szCs w:val="20"/>
          <w:lang w:val="en-CA"/>
        </w:rPr>
        <w:t xml:space="preserve">state of </w:t>
      </w:r>
      <w:r w:rsidRPr="004A4199">
        <w:rPr>
          <w:rFonts w:ascii="Arial" w:hAnsi="Arial" w:cs="Arial"/>
          <w:szCs w:val="20"/>
          <w:lang w:val="en-CA"/>
        </w:rPr>
        <w:t xml:space="preserve">consciousness) or significant impairment </w:t>
      </w:r>
      <w:r>
        <w:rPr>
          <w:rFonts w:ascii="Arial" w:hAnsi="Arial" w:cs="Arial"/>
          <w:szCs w:val="20"/>
          <w:lang w:val="en-CA"/>
        </w:rPr>
        <w:t>of general condition</w:t>
      </w:r>
    </w:p>
    <w:p w14:paraId="053BA8EB" w14:textId="77777777" w:rsidR="00CB5B4B" w:rsidRPr="00E54299" w:rsidRDefault="00CB5B4B" w:rsidP="00E408C9">
      <w:pPr>
        <w:numPr>
          <w:ilvl w:val="0"/>
          <w:numId w:val="28"/>
        </w:numPr>
        <w:spacing w:before="120" w:after="120" w:line="276" w:lineRule="auto"/>
        <w:rPr>
          <w:rFonts w:ascii="Arial" w:hAnsi="Arial" w:cs="Arial"/>
          <w:szCs w:val="20"/>
          <w:lang w:val="en-CA"/>
        </w:rPr>
      </w:pPr>
      <w:r w:rsidRPr="00E54299">
        <w:rPr>
          <w:rFonts w:ascii="Arial" w:hAnsi="Arial" w:cs="Arial"/>
          <w:szCs w:val="20"/>
          <w:lang w:val="en-CA"/>
        </w:rPr>
        <w:t xml:space="preserve">Urinary retention (inability to empty the bladder accompanied by a sensation of bladder fullness or abdominal pain) (see </w:t>
      </w:r>
      <w:hyperlink r:id="rId11" w:history="1">
        <w:r w:rsidRPr="00BE7E55">
          <w:rPr>
            <w:rStyle w:val="Lienhypertexte"/>
            <w:rFonts w:ascii="Arial" w:hAnsi="Arial" w:cs="Arial"/>
            <w:szCs w:val="20"/>
            <w:lang w:val="en-CA"/>
          </w:rPr>
          <w:t>related PMN</w:t>
        </w:r>
      </w:hyperlink>
      <w:r w:rsidRPr="00E54299">
        <w:rPr>
          <w:rFonts w:ascii="Arial" w:hAnsi="Arial" w:cs="Arial"/>
          <w:szCs w:val="20"/>
          <w:lang w:val="en-CA"/>
        </w:rPr>
        <w:t>)</w:t>
      </w:r>
    </w:p>
    <w:bookmarkEnd w:id="3"/>
    <w:bookmarkEnd w:id="4"/>
    <w:bookmarkEnd w:id="5"/>
    <w:p w14:paraId="5C4D965E" w14:textId="5C663D0B" w:rsidR="00CB5B4B" w:rsidRPr="007F5F5E" w:rsidRDefault="00CB5B4B" w:rsidP="000A2CBF">
      <w:pPr>
        <w:spacing w:before="120" w:after="120" w:line="276" w:lineRule="auto"/>
        <w:rPr>
          <w:rFonts w:ascii="Arial" w:hAnsi="Arial" w:cs="Arial"/>
          <w:b/>
          <w:szCs w:val="20"/>
          <w:lang w:val="en-CA"/>
        </w:rPr>
      </w:pPr>
      <w:r w:rsidRPr="007F5F5E">
        <w:rPr>
          <w:rFonts w:ascii="Arial" w:hAnsi="Arial" w:cs="Arial"/>
          <w:b/>
          <w:szCs w:val="20"/>
          <w:lang w:val="en-CA"/>
        </w:rPr>
        <w:t>CONTRAINDICATIONS TO INITIATING TREATMENT (SPECIFIC TO COLLECTIVE PRESCRIPTION):</w:t>
      </w:r>
    </w:p>
    <w:p w14:paraId="5950101B" w14:textId="0912525B" w:rsidR="006A1426" w:rsidRDefault="00E54299" w:rsidP="007F5F5E">
      <w:pPr>
        <w:pStyle w:val="Paragraphedeliste"/>
        <w:numPr>
          <w:ilvl w:val="0"/>
          <w:numId w:val="31"/>
        </w:numPr>
        <w:spacing w:before="120" w:after="120" w:line="276" w:lineRule="auto"/>
        <w:ind w:left="709" w:hanging="357"/>
        <w:contextualSpacing w:val="0"/>
        <w:rPr>
          <w:rFonts w:ascii="Arial" w:eastAsia="MS Gothic" w:hAnsi="Arial" w:cs="Arial"/>
          <w:szCs w:val="20"/>
        </w:rPr>
      </w:pPr>
      <w:proofErr w:type="spellStart"/>
      <w:r w:rsidRPr="00E54299">
        <w:rPr>
          <w:rFonts w:ascii="Arial" w:eastAsia="MS Gothic" w:hAnsi="Arial" w:cs="Arial"/>
          <w:szCs w:val="20"/>
        </w:rPr>
        <w:t>Breastfeeding</w:t>
      </w:r>
      <w:proofErr w:type="spellEnd"/>
      <w:r w:rsidRPr="00E54299">
        <w:rPr>
          <w:rFonts w:ascii="Arial" w:eastAsia="MS Gothic" w:hAnsi="Arial" w:cs="Arial"/>
          <w:szCs w:val="20"/>
        </w:rPr>
        <w:t xml:space="preserve"> </w:t>
      </w:r>
    </w:p>
    <w:p w14:paraId="34BFD199" w14:textId="79570F02" w:rsidR="006A58F5" w:rsidRPr="00731C8F" w:rsidRDefault="006A58F5" w:rsidP="00731C8F">
      <w:pPr>
        <w:numPr>
          <w:ilvl w:val="0"/>
          <w:numId w:val="31"/>
        </w:numPr>
        <w:spacing w:after="120" w:line="276" w:lineRule="auto"/>
        <w:rPr>
          <w:rFonts w:ascii="Arial" w:eastAsia="MS Gothic" w:hAnsi="Arial" w:cs="Arial"/>
          <w:szCs w:val="20"/>
          <w:lang w:val="en-CA"/>
        </w:rPr>
      </w:pPr>
      <w:r w:rsidRPr="006D411C">
        <w:rPr>
          <w:rFonts w:ascii="Arial" w:hAnsi="Arial" w:cs="Arial"/>
          <w:szCs w:val="20"/>
        </w:rPr>
        <w:t>Immunosuppression</w:t>
      </w:r>
      <w:r w:rsidRPr="006D411C">
        <w:rPr>
          <w:rFonts w:ascii="Arial" w:hAnsi="Arial" w:cs="Arial"/>
          <w:szCs w:val="20"/>
          <w:vertAlign w:val="superscript"/>
        </w:rPr>
        <w:footnoteReference w:id="4"/>
      </w:r>
    </w:p>
    <w:p w14:paraId="6E5805E4" w14:textId="7D68B39F" w:rsidR="00AD74E1" w:rsidRPr="00007E85" w:rsidRDefault="00AD74E1" w:rsidP="007F5F5E">
      <w:pPr>
        <w:pStyle w:val="Paragraphedeliste"/>
        <w:numPr>
          <w:ilvl w:val="0"/>
          <w:numId w:val="31"/>
        </w:numPr>
        <w:spacing w:before="120" w:after="120" w:line="276" w:lineRule="auto"/>
        <w:ind w:hanging="357"/>
        <w:contextualSpacing w:val="0"/>
        <w:rPr>
          <w:rFonts w:ascii="Arial" w:eastAsia="MS Gothic" w:hAnsi="Arial" w:cs="Arial"/>
          <w:szCs w:val="20"/>
          <w:lang w:val="en-CA"/>
        </w:rPr>
      </w:pPr>
      <w:r w:rsidRPr="00007E85">
        <w:rPr>
          <w:rFonts w:ascii="Arial" w:eastAsia="MS Gothic" w:hAnsi="Arial" w:cs="Arial"/>
          <w:szCs w:val="20"/>
          <w:lang w:val="en-CA"/>
        </w:rPr>
        <w:t>Symptoms consistent with a sexually transmitted infection (STI) (e</w:t>
      </w:r>
      <w:r w:rsidR="004F71E5" w:rsidRPr="00007E85">
        <w:rPr>
          <w:rFonts w:ascii="Arial" w:eastAsia="MS Gothic" w:hAnsi="Arial" w:cs="Arial"/>
          <w:szCs w:val="20"/>
          <w:lang w:val="en-CA"/>
        </w:rPr>
        <w:t>.g.</w:t>
      </w:r>
      <w:r w:rsidRPr="00007E85">
        <w:rPr>
          <w:rFonts w:ascii="Arial" w:eastAsia="MS Gothic" w:hAnsi="Arial" w:cs="Arial"/>
          <w:szCs w:val="20"/>
          <w:lang w:val="en-CA"/>
        </w:rPr>
        <w:t xml:space="preserve">, cervicitis or urethritis caused by </w:t>
      </w:r>
      <w:r w:rsidRPr="00007E85">
        <w:rPr>
          <w:rFonts w:ascii="Arial" w:eastAsia="MS Gothic" w:hAnsi="Arial" w:cs="Arial"/>
          <w:i/>
          <w:szCs w:val="20"/>
          <w:lang w:val="en-CA"/>
        </w:rPr>
        <w:t>Chlamydia trachomatis</w:t>
      </w:r>
      <w:r w:rsidRPr="00007E85">
        <w:rPr>
          <w:rFonts w:ascii="Arial" w:eastAsia="MS Gothic" w:hAnsi="Arial" w:cs="Arial"/>
          <w:szCs w:val="20"/>
          <w:lang w:val="en-CA"/>
        </w:rPr>
        <w:t xml:space="preserve"> or </w:t>
      </w:r>
      <w:r w:rsidRPr="00007E85">
        <w:rPr>
          <w:rFonts w:ascii="Arial" w:eastAsia="MS Gothic" w:hAnsi="Arial" w:cs="Arial"/>
          <w:i/>
          <w:szCs w:val="20"/>
          <w:lang w:val="en-CA"/>
        </w:rPr>
        <w:t>Neisseria gonorrhoeae</w:t>
      </w:r>
      <w:r w:rsidRPr="00007E85">
        <w:rPr>
          <w:rFonts w:ascii="Arial" w:eastAsia="MS Gothic" w:hAnsi="Arial" w:cs="Arial"/>
          <w:szCs w:val="20"/>
          <w:lang w:val="en-CA"/>
        </w:rPr>
        <w:t>)</w:t>
      </w:r>
    </w:p>
    <w:p w14:paraId="770ECE81" w14:textId="1CEDD1B4" w:rsidR="00CB5B4B" w:rsidRDefault="00AD74E1" w:rsidP="00493164">
      <w:pPr>
        <w:pStyle w:val="Paragraphedeliste"/>
        <w:numPr>
          <w:ilvl w:val="0"/>
          <w:numId w:val="31"/>
        </w:numPr>
        <w:spacing w:before="120" w:after="120" w:line="276" w:lineRule="auto"/>
        <w:ind w:hanging="357"/>
        <w:contextualSpacing w:val="0"/>
        <w:rPr>
          <w:rFonts w:ascii="Arial" w:eastAsia="MS Gothic" w:hAnsi="Arial" w:cs="Arial"/>
          <w:szCs w:val="20"/>
        </w:rPr>
      </w:pPr>
      <w:proofErr w:type="spellStart"/>
      <w:r w:rsidRPr="00AD74E1">
        <w:rPr>
          <w:rFonts w:ascii="Arial" w:eastAsia="MS Gothic" w:hAnsi="Arial" w:cs="Arial"/>
          <w:szCs w:val="20"/>
        </w:rPr>
        <w:t>Unusual</w:t>
      </w:r>
      <w:proofErr w:type="spellEnd"/>
      <w:r w:rsidRPr="00AD74E1">
        <w:rPr>
          <w:rFonts w:ascii="Arial" w:eastAsia="MS Gothic" w:hAnsi="Arial" w:cs="Arial"/>
          <w:szCs w:val="20"/>
        </w:rPr>
        <w:t xml:space="preserve"> vaginal </w:t>
      </w:r>
      <w:proofErr w:type="spellStart"/>
      <w:r w:rsidRPr="00AD74E1">
        <w:rPr>
          <w:rFonts w:ascii="Arial" w:eastAsia="MS Gothic" w:hAnsi="Arial" w:cs="Arial"/>
          <w:szCs w:val="20"/>
        </w:rPr>
        <w:t>discharge</w:t>
      </w:r>
      <w:proofErr w:type="spellEnd"/>
      <w:r w:rsidRPr="00AD74E1">
        <w:rPr>
          <w:rFonts w:ascii="Arial" w:eastAsia="MS Gothic" w:hAnsi="Arial" w:cs="Arial"/>
          <w:szCs w:val="20"/>
        </w:rPr>
        <w:t xml:space="preserve"> (e</w:t>
      </w:r>
      <w:r w:rsidR="004F71E5">
        <w:rPr>
          <w:rFonts w:ascii="Arial" w:eastAsia="MS Gothic" w:hAnsi="Arial" w:cs="Arial"/>
          <w:szCs w:val="20"/>
        </w:rPr>
        <w:t>.g.</w:t>
      </w:r>
      <w:r w:rsidRPr="00AD74E1">
        <w:rPr>
          <w:rFonts w:ascii="Arial" w:eastAsia="MS Gothic" w:hAnsi="Arial" w:cs="Arial"/>
          <w:szCs w:val="20"/>
        </w:rPr>
        <w:t xml:space="preserve">, vulvovaginal </w:t>
      </w:r>
      <w:proofErr w:type="spellStart"/>
      <w:r w:rsidRPr="00AD74E1">
        <w:rPr>
          <w:rFonts w:ascii="Arial" w:eastAsia="MS Gothic" w:hAnsi="Arial" w:cs="Arial"/>
          <w:szCs w:val="20"/>
        </w:rPr>
        <w:t>candidiasis</w:t>
      </w:r>
      <w:proofErr w:type="spellEnd"/>
      <w:r w:rsidRPr="00AD74E1">
        <w:rPr>
          <w:rFonts w:ascii="Arial" w:eastAsia="MS Gothic" w:hAnsi="Arial" w:cs="Arial"/>
          <w:szCs w:val="20"/>
        </w:rPr>
        <w:t xml:space="preserve">, </w:t>
      </w:r>
      <w:proofErr w:type="spellStart"/>
      <w:r w:rsidRPr="00AD74E1">
        <w:rPr>
          <w:rFonts w:ascii="Arial" w:eastAsia="MS Gothic" w:hAnsi="Arial" w:cs="Arial"/>
          <w:szCs w:val="20"/>
        </w:rPr>
        <w:t>bacterial</w:t>
      </w:r>
      <w:proofErr w:type="spellEnd"/>
      <w:r w:rsidRPr="00AD74E1">
        <w:rPr>
          <w:rFonts w:ascii="Arial" w:eastAsia="MS Gothic" w:hAnsi="Arial" w:cs="Arial"/>
          <w:szCs w:val="20"/>
        </w:rPr>
        <w:t xml:space="preserve"> </w:t>
      </w:r>
      <w:proofErr w:type="spellStart"/>
      <w:r w:rsidRPr="00AD74E1">
        <w:rPr>
          <w:rFonts w:ascii="Arial" w:eastAsia="MS Gothic" w:hAnsi="Arial" w:cs="Arial"/>
          <w:szCs w:val="20"/>
        </w:rPr>
        <w:t>vaginosis</w:t>
      </w:r>
      <w:proofErr w:type="spellEnd"/>
      <w:r w:rsidRPr="00AD74E1">
        <w:rPr>
          <w:rFonts w:ascii="Arial" w:eastAsia="MS Gothic" w:hAnsi="Arial" w:cs="Arial"/>
          <w:szCs w:val="20"/>
        </w:rPr>
        <w:t>)</w:t>
      </w:r>
    </w:p>
    <w:p w14:paraId="4AF62ABC" w14:textId="02A6CF6D" w:rsidR="00C04D3B" w:rsidRPr="007F5F5E" w:rsidRDefault="00C04D3B" w:rsidP="007F5F5E">
      <w:pPr>
        <w:pStyle w:val="Paragraphedeliste"/>
        <w:numPr>
          <w:ilvl w:val="0"/>
          <w:numId w:val="31"/>
        </w:numPr>
        <w:spacing w:after="120" w:line="276" w:lineRule="auto"/>
        <w:contextualSpacing w:val="0"/>
        <w:rPr>
          <w:rFonts w:ascii="Arial" w:eastAsia="MS Gothic" w:hAnsi="Arial" w:cs="Arial"/>
          <w:szCs w:val="20"/>
        </w:rPr>
      </w:pPr>
      <w:r w:rsidRPr="00C40FCB">
        <w:rPr>
          <w:rFonts w:ascii="Arial" w:hAnsi="Arial" w:cs="Arial"/>
          <w:lang w:val="en-CA"/>
        </w:rPr>
        <w:t>Suspected pyelonephritis</w:t>
      </w:r>
    </w:p>
    <w:p w14:paraId="4F7A1434" w14:textId="5340AA61" w:rsidR="00993FCA" w:rsidRPr="00112325" w:rsidRDefault="00681527" w:rsidP="00007E85">
      <w:pPr>
        <w:pStyle w:val="TitresansTM"/>
        <w:pBdr>
          <w:left w:val="none" w:sz="0" w:space="0" w:color="auto"/>
          <w:bottom w:val="none" w:sz="0" w:space="0" w:color="auto"/>
        </w:pBdr>
        <w:shd w:val="clear" w:color="auto" w:fill="595959" w:themeFill="text1" w:themeFillTint="A6"/>
        <w:spacing w:before="360" w:line="252" w:lineRule="auto"/>
        <w:jc w:val="both"/>
        <w:rPr>
          <w:rFonts w:ascii="Arial" w:hAnsi="Arial" w:cs="Arial"/>
          <w:color w:val="FFFFFF" w:themeColor="background1"/>
          <w:sz w:val="22"/>
          <w:szCs w:val="20"/>
          <w:lang w:val="en-CA"/>
        </w:rPr>
      </w:pPr>
      <w:r>
        <w:rPr>
          <w:rFonts w:ascii="Arial" w:hAnsi="Arial" w:cs="Arial"/>
          <w:color w:val="FFFFFF" w:themeColor="background1"/>
          <w:sz w:val="22"/>
          <w:szCs w:val="20"/>
        </w:rPr>
        <w:t>QuÉbec’s</w:t>
      </w:r>
      <w:r w:rsidRPr="00112325">
        <w:rPr>
          <w:rFonts w:ascii="Arial" w:hAnsi="Arial" w:cs="Arial"/>
          <w:color w:val="FFFFFF" w:themeColor="background1"/>
          <w:sz w:val="22"/>
          <w:szCs w:val="20"/>
          <w:lang w:val="en-CA"/>
        </w:rPr>
        <w:t xml:space="preserve"> </w:t>
      </w:r>
      <w:r w:rsidR="00112325" w:rsidRPr="00112325">
        <w:rPr>
          <w:rFonts w:ascii="Arial" w:hAnsi="Arial" w:cs="Arial"/>
          <w:color w:val="FFFFFF" w:themeColor="background1"/>
          <w:sz w:val="22"/>
          <w:szCs w:val="20"/>
          <w:lang w:val="en-CA"/>
        </w:rPr>
        <w:t>NATIONAL MEDICAL PROTOCOL</w:t>
      </w:r>
    </w:p>
    <w:p w14:paraId="7D0728B4" w14:textId="2BA0ADEB" w:rsidR="00681527" w:rsidRDefault="00681527" w:rsidP="00D8451E">
      <w:pPr>
        <w:pStyle w:val="Texte"/>
        <w:spacing w:before="240" w:after="240"/>
        <w:ind w:left="0" w:right="357"/>
        <w:jc w:val="left"/>
        <w:rPr>
          <w:rFonts w:ascii="Arial" w:hAnsi="Arial" w:cs="Arial"/>
          <w:color w:val="000000"/>
          <w:szCs w:val="20"/>
          <w:lang w:val="en-CA"/>
        </w:rPr>
      </w:pPr>
      <w:r w:rsidRPr="00681527">
        <w:rPr>
          <w:rFonts w:ascii="Arial" w:hAnsi="Arial" w:cs="Arial"/>
          <w:color w:val="000000"/>
          <w:szCs w:val="20"/>
          <w:lang w:val="en-CA"/>
        </w:rPr>
        <w:t xml:space="preserve">Refer to current Québec’s national medical protocol </w:t>
      </w:r>
      <w:hyperlink r:id="rId12" w:history="1">
        <w:r w:rsidRPr="00457978">
          <w:rPr>
            <w:rStyle w:val="Lienhypertexte"/>
            <w:rFonts w:ascii="Arial" w:hAnsi="Arial" w:cs="Arial"/>
            <w:szCs w:val="20"/>
            <w:lang w:val="en-CA"/>
          </w:rPr>
          <w:t>No. 888022</w:t>
        </w:r>
      </w:hyperlink>
      <w:r w:rsidRPr="00681527">
        <w:rPr>
          <w:rFonts w:ascii="Arial" w:hAnsi="Arial" w:cs="Arial"/>
          <w:color w:val="000000"/>
          <w:szCs w:val="20"/>
          <w:lang w:val="en-CA"/>
        </w:rPr>
        <w:t xml:space="preserve"> written by the </w:t>
      </w:r>
      <w:proofErr w:type="spellStart"/>
      <w:r w:rsidRPr="00681527">
        <w:rPr>
          <w:rFonts w:ascii="Arial" w:hAnsi="Arial" w:cs="Arial"/>
          <w:color w:val="000000"/>
          <w:szCs w:val="20"/>
          <w:lang w:val="en-CA"/>
        </w:rPr>
        <w:t>Institut</w:t>
      </w:r>
      <w:proofErr w:type="spellEnd"/>
      <w:r w:rsidRPr="00681527">
        <w:rPr>
          <w:rFonts w:ascii="Arial" w:hAnsi="Arial" w:cs="Arial"/>
          <w:color w:val="000000"/>
          <w:szCs w:val="20"/>
          <w:lang w:val="en-CA"/>
        </w:rPr>
        <w:t xml:space="preserve"> national </w:t>
      </w:r>
      <w:proofErr w:type="spellStart"/>
      <w:r w:rsidRPr="00681527">
        <w:rPr>
          <w:rFonts w:ascii="Arial" w:hAnsi="Arial" w:cs="Arial"/>
          <w:color w:val="000000"/>
          <w:szCs w:val="20"/>
          <w:lang w:val="en-CA"/>
        </w:rPr>
        <w:t>d’excellence</w:t>
      </w:r>
      <w:proofErr w:type="spellEnd"/>
      <w:r w:rsidRPr="00681527">
        <w:rPr>
          <w:rFonts w:ascii="Arial" w:hAnsi="Arial" w:cs="Arial"/>
          <w:color w:val="000000"/>
          <w:szCs w:val="20"/>
          <w:lang w:val="en-CA"/>
        </w:rPr>
        <w:t xml:space="preserve"> </w:t>
      </w:r>
      <w:proofErr w:type="spellStart"/>
      <w:r w:rsidRPr="00681527">
        <w:rPr>
          <w:rFonts w:ascii="Arial" w:hAnsi="Arial" w:cs="Arial"/>
          <w:color w:val="000000"/>
          <w:szCs w:val="20"/>
          <w:lang w:val="en-CA"/>
        </w:rPr>
        <w:t>en</w:t>
      </w:r>
      <w:proofErr w:type="spellEnd"/>
      <w:r w:rsidRPr="00681527">
        <w:rPr>
          <w:rFonts w:ascii="Arial" w:hAnsi="Arial" w:cs="Arial"/>
          <w:color w:val="000000"/>
          <w:szCs w:val="20"/>
          <w:lang w:val="en-CA"/>
        </w:rPr>
        <w:t xml:space="preserve"> </w:t>
      </w:r>
      <w:proofErr w:type="spellStart"/>
      <w:r w:rsidRPr="00681527">
        <w:rPr>
          <w:rFonts w:ascii="Arial" w:hAnsi="Arial" w:cs="Arial"/>
          <w:color w:val="000000"/>
          <w:szCs w:val="20"/>
          <w:lang w:val="en-CA"/>
        </w:rPr>
        <w:t>santé</w:t>
      </w:r>
      <w:proofErr w:type="spellEnd"/>
      <w:r w:rsidRPr="00681527">
        <w:rPr>
          <w:rFonts w:ascii="Arial" w:hAnsi="Arial" w:cs="Arial"/>
          <w:color w:val="000000"/>
          <w:szCs w:val="20"/>
          <w:lang w:val="en-CA"/>
        </w:rPr>
        <w:t xml:space="preserve"> et </w:t>
      </w:r>
      <w:proofErr w:type="spellStart"/>
      <w:r w:rsidRPr="00681527">
        <w:rPr>
          <w:rFonts w:ascii="Arial" w:hAnsi="Arial" w:cs="Arial"/>
          <w:color w:val="000000"/>
          <w:szCs w:val="20"/>
          <w:lang w:val="en-CA"/>
        </w:rPr>
        <w:t>en</w:t>
      </w:r>
      <w:proofErr w:type="spellEnd"/>
      <w:r w:rsidRPr="00681527">
        <w:rPr>
          <w:rFonts w:ascii="Arial" w:hAnsi="Arial" w:cs="Arial"/>
          <w:color w:val="000000"/>
          <w:szCs w:val="20"/>
          <w:lang w:val="en-CA"/>
        </w:rPr>
        <w:t xml:space="preserve"> services </w:t>
      </w:r>
      <w:proofErr w:type="spellStart"/>
      <w:r w:rsidRPr="00681527">
        <w:rPr>
          <w:rFonts w:ascii="Arial" w:hAnsi="Arial" w:cs="Arial"/>
          <w:color w:val="000000"/>
          <w:szCs w:val="20"/>
          <w:lang w:val="en-CA"/>
        </w:rPr>
        <w:t>sociaux</w:t>
      </w:r>
      <w:proofErr w:type="spellEnd"/>
      <w:r w:rsidRPr="00681527">
        <w:rPr>
          <w:rFonts w:ascii="Arial" w:hAnsi="Arial" w:cs="Arial"/>
          <w:color w:val="000000"/>
          <w:szCs w:val="20"/>
          <w:lang w:val="en-CA"/>
        </w:rPr>
        <w:t xml:space="preserve"> and available on its website, when executing this prescription.</w:t>
      </w:r>
    </w:p>
    <w:p w14:paraId="7869DF66" w14:textId="7B25733E" w:rsidR="00993FCA" w:rsidRPr="00681527" w:rsidRDefault="00681527" w:rsidP="00007E85">
      <w:pPr>
        <w:pStyle w:val="TitresansTM"/>
        <w:pBdr>
          <w:left w:val="none" w:sz="0" w:space="0" w:color="auto"/>
          <w:bottom w:val="none" w:sz="0" w:space="0" w:color="auto"/>
        </w:pBdr>
        <w:shd w:val="clear" w:color="auto" w:fill="595959" w:themeFill="text1" w:themeFillTint="A6"/>
        <w:spacing w:before="360" w:after="240" w:line="252" w:lineRule="auto"/>
        <w:rPr>
          <w:rFonts w:ascii="Arial" w:hAnsi="Arial" w:cs="Arial"/>
          <w:color w:val="FFFFFF" w:themeColor="background1"/>
          <w:sz w:val="22"/>
          <w:szCs w:val="22"/>
          <w:lang w:val="en-US"/>
        </w:rPr>
      </w:pPr>
      <w:r w:rsidRPr="00681527">
        <w:rPr>
          <w:rFonts w:ascii="Arial" w:hAnsi="Arial" w:cs="Arial"/>
          <w:color w:val="FFFFFF" w:themeColor="background1"/>
          <w:sz w:val="22"/>
          <w:szCs w:val="22"/>
          <w:lang w:val="en-CA"/>
        </w:rPr>
        <w:t>LIMITS OR SITUATIONS WHERE A CONSULTATION WITH AN AUTHORIZED PRESCRIBER IS MANDATORY</w:t>
      </w:r>
      <w:r w:rsidR="00E853D7">
        <w:rPr>
          <w:rStyle w:val="Appelnotedebasdep"/>
          <w:rFonts w:ascii="Arial" w:hAnsi="Arial" w:cs="Arial"/>
          <w:color w:val="FFFFFF" w:themeColor="background1"/>
          <w:sz w:val="22"/>
          <w:szCs w:val="22"/>
          <w:lang w:val="en-CA"/>
        </w:rPr>
        <w:footnoteReference w:id="5"/>
      </w:r>
    </w:p>
    <w:p w14:paraId="4BDF8E7B" w14:textId="1DD7B38F" w:rsidR="0099263F" w:rsidRPr="007F5F5E" w:rsidRDefault="00A506F0" w:rsidP="000A2CBF">
      <w:pPr>
        <w:pStyle w:val="Paragraphedeliste"/>
        <w:numPr>
          <w:ilvl w:val="0"/>
          <w:numId w:val="21"/>
        </w:numPr>
        <w:spacing w:before="60" w:after="120" w:line="276" w:lineRule="auto"/>
        <w:ind w:left="432"/>
        <w:contextualSpacing w:val="0"/>
        <w:rPr>
          <w:rFonts w:ascii="Arial" w:hAnsi="Arial" w:cs="Arial"/>
          <w:b/>
          <w:lang w:val="en-CA"/>
        </w:rPr>
      </w:pPr>
      <w:bookmarkStart w:id="8" w:name="_Hlk55924498"/>
      <w:r>
        <w:rPr>
          <w:rFonts w:ascii="Arial" w:hAnsi="Arial" w:cs="Arial"/>
          <w:b/>
          <w:bCs/>
          <w:lang w:val="en-CA"/>
        </w:rPr>
        <w:t>When assessing</w:t>
      </w:r>
      <w:r w:rsidR="00C4479D" w:rsidRPr="007F5F5E">
        <w:rPr>
          <w:rFonts w:ascii="Arial" w:hAnsi="Arial" w:cs="Arial"/>
          <w:b/>
          <w:bCs/>
          <w:lang w:val="en-CA"/>
        </w:rPr>
        <w:t xml:space="preserve"> the health condition</w:t>
      </w:r>
      <w:r w:rsidR="00985722" w:rsidRPr="007F5F5E">
        <w:rPr>
          <w:rFonts w:ascii="Arial" w:hAnsi="Arial" w:cs="Arial"/>
          <w:b/>
          <w:bCs/>
          <w:lang w:val="en-CA"/>
        </w:rPr>
        <w:t>:</w:t>
      </w:r>
    </w:p>
    <w:bookmarkStart w:id="9" w:name="_Hlk62129077"/>
    <w:p w14:paraId="10CE8A40" w14:textId="532F8C60" w:rsidR="0095270E" w:rsidRPr="004A4199" w:rsidRDefault="00C27C76" w:rsidP="000A2CBF">
      <w:pPr>
        <w:pStyle w:val="Paragraphedeliste"/>
        <w:numPr>
          <w:ilvl w:val="0"/>
          <w:numId w:val="22"/>
        </w:numPr>
        <w:spacing w:after="120" w:line="276" w:lineRule="auto"/>
        <w:ind w:left="850"/>
        <w:contextualSpacing w:val="0"/>
        <w:rPr>
          <w:rFonts w:ascii="Arial" w:hAnsi="Arial" w:cs="Arial"/>
          <w:lang w:val="en-CA"/>
        </w:rPr>
      </w:pPr>
      <w:r>
        <w:rPr>
          <w:rFonts w:ascii="Arial" w:hAnsi="Arial" w:cs="Arial"/>
          <w:lang w:val="en-CA"/>
        </w:rPr>
        <w:fldChar w:fldCharType="begin"/>
      </w:r>
      <w:r>
        <w:rPr>
          <w:rFonts w:ascii="Arial" w:hAnsi="Arial" w:cs="Arial"/>
          <w:lang w:val="en-CA"/>
        </w:rPr>
        <w:instrText xml:space="preserve"> HYPERLINK "https://publications.msss.gouv.qc.ca/msss/fichiers/2019/19-308-03W.pdf" </w:instrText>
      </w:r>
      <w:r>
        <w:rPr>
          <w:rFonts w:ascii="Arial" w:hAnsi="Arial" w:cs="Arial"/>
          <w:lang w:val="en-CA"/>
        </w:rPr>
      </w:r>
      <w:r>
        <w:rPr>
          <w:rFonts w:ascii="Arial" w:hAnsi="Arial" w:cs="Arial"/>
          <w:lang w:val="en-CA"/>
        </w:rPr>
        <w:fldChar w:fldCharType="separate"/>
      </w:r>
      <w:r w:rsidR="0095270E" w:rsidRPr="00C27C76">
        <w:rPr>
          <w:rStyle w:val="Lienhypertexte"/>
          <w:rFonts w:ascii="Arial" w:hAnsi="Arial" w:cs="Arial"/>
          <w:lang w:val="en-CA"/>
        </w:rPr>
        <w:t>Risk factors</w:t>
      </w:r>
      <w:r>
        <w:rPr>
          <w:rFonts w:ascii="Arial" w:hAnsi="Arial" w:cs="Arial"/>
          <w:lang w:val="en-CA"/>
        </w:rPr>
        <w:fldChar w:fldCharType="end"/>
      </w:r>
      <w:r w:rsidR="0095270E" w:rsidRPr="0095270E">
        <w:rPr>
          <w:rFonts w:ascii="Arial" w:hAnsi="Arial" w:cs="Arial"/>
          <w:lang w:val="en-CA"/>
        </w:rPr>
        <w:t xml:space="preserve"> for an STI in a symptomatic person</w:t>
      </w:r>
    </w:p>
    <w:bookmarkEnd w:id="9"/>
    <w:p w14:paraId="7B5C4C4A" w14:textId="691474C3" w:rsidR="0099263F" w:rsidRPr="004A4199" w:rsidRDefault="000808D7" w:rsidP="0049315B">
      <w:pPr>
        <w:pStyle w:val="Paragraphedeliste"/>
        <w:numPr>
          <w:ilvl w:val="0"/>
          <w:numId w:val="21"/>
        </w:numPr>
        <w:spacing w:before="240" w:after="120" w:line="276" w:lineRule="auto"/>
        <w:ind w:left="431" w:hanging="357"/>
        <w:contextualSpacing w:val="0"/>
        <w:rPr>
          <w:rFonts w:ascii="Arial" w:hAnsi="Arial" w:cs="Arial"/>
          <w:szCs w:val="20"/>
          <w:lang w:val="en-CA"/>
        </w:rPr>
      </w:pPr>
      <w:r w:rsidRPr="000808D7">
        <w:rPr>
          <w:rFonts w:ascii="Arial" w:eastAsia="MS Gothic" w:hAnsi="Arial" w:cs="Arial"/>
          <w:b/>
          <w:bCs/>
          <w:szCs w:val="20"/>
          <w:lang w:val="en-CA"/>
        </w:rPr>
        <w:t xml:space="preserve">After obtaining the results of the medical biology </w:t>
      </w:r>
      <w:proofErr w:type="gramStart"/>
      <w:r w:rsidRPr="000808D7">
        <w:rPr>
          <w:rFonts w:ascii="Arial" w:eastAsia="MS Gothic" w:hAnsi="Arial" w:cs="Arial"/>
          <w:b/>
          <w:bCs/>
          <w:szCs w:val="20"/>
          <w:lang w:val="en-CA"/>
        </w:rPr>
        <w:t>analyzes</w:t>
      </w:r>
      <w:r w:rsidRPr="000808D7" w:rsidDel="00681BAE">
        <w:rPr>
          <w:rFonts w:ascii="Arial" w:eastAsia="MS Gothic" w:hAnsi="Arial" w:cs="Arial"/>
          <w:b/>
          <w:bCs/>
          <w:szCs w:val="20"/>
          <w:lang w:val="en-CA"/>
        </w:rPr>
        <w:t xml:space="preserve"> </w:t>
      </w:r>
      <w:r w:rsidR="00985722" w:rsidRPr="004A4199">
        <w:rPr>
          <w:rFonts w:ascii="Arial" w:hAnsi="Arial" w:cs="Arial"/>
          <w:szCs w:val="20"/>
          <w:lang w:val="en-CA"/>
        </w:rPr>
        <w:t>:</w:t>
      </w:r>
      <w:proofErr w:type="gramEnd"/>
      <w:r w:rsidR="00985722" w:rsidRPr="004A4199">
        <w:rPr>
          <w:rFonts w:ascii="Arial" w:hAnsi="Arial" w:cs="Arial"/>
          <w:szCs w:val="20"/>
          <w:lang w:val="en-CA"/>
        </w:rPr>
        <w:t xml:space="preserve"> </w:t>
      </w:r>
    </w:p>
    <w:p w14:paraId="6A44B46D" w14:textId="285D8E31" w:rsidR="005568C7" w:rsidRPr="007F5F5E" w:rsidRDefault="005568C7" w:rsidP="007F5F5E">
      <w:pPr>
        <w:pStyle w:val="Paragraphedeliste"/>
        <w:numPr>
          <w:ilvl w:val="0"/>
          <w:numId w:val="22"/>
        </w:numPr>
        <w:spacing w:after="120" w:line="276" w:lineRule="auto"/>
        <w:ind w:left="850"/>
        <w:contextualSpacing w:val="0"/>
        <w:rPr>
          <w:rFonts w:ascii="Arial" w:hAnsi="Arial" w:cs="Arial"/>
          <w:lang w:val="en-CA"/>
        </w:rPr>
      </w:pPr>
      <w:r w:rsidRPr="004A4199">
        <w:rPr>
          <w:rFonts w:ascii="Arial" w:hAnsi="Arial" w:cs="Arial"/>
          <w:lang w:val="en-CA"/>
        </w:rPr>
        <w:t>Negative urinalysis result</w:t>
      </w:r>
      <w:r w:rsidR="00731C8F">
        <w:rPr>
          <w:rFonts w:ascii="Arial" w:hAnsi="Arial" w:cs="Arial"/>
          <w:lang w:val="en-CA"/>
        </w:rPr>
        <w:t>s</w:t>
      </w:r>
      <w:r w:rsidRPr="004A4199">
        <w:rPr>
          <w:rFonts w:ascii="Arial" w:hAnsi="Arial" w:cs="Arial"/>
          <w:lang w:val="en-CA"/>
        </w:rPr>
        <w:t xml:space="preserve"> despite the presence of recent symptoms and signs suggestive of a </w:t>
      </w:r>
      <w:r>
        <w:rPr>
          <w:rFonts w:ascii="Arial" w:hAnsi="Arial" w:cs="Arial"/>
          <w:lang w:val="en-CA"/>
        </w:rPr>
        <w:t>u</w:t>
      </w:r>
      <w:r w:rsidRPr="004A4199">
        <w:rPr>
          <w:rFonts w:ascii="Arial" w:hAnsi="Arial" w:cs="Arial"/>
          <w:lang w:val="en-CA"/>
        </w:rPr>
        <w:t xml:space="preserve">rinary </w:t>
      </w:r>
      <w:r>
        <w:rPr>
          <w:rFonts w:ascii="Arial" w:hAnsi="Arial" w:cs="Arial"/>
          <w:lang w:val="en-CA"/>
        </w:rPr>
        <w:t>t</w:t>
      </w:r>
      <w:r w:rsidRPr="004A4199">
        <w:rPr>
          <w:rFonts w:ascii="Arial" w:hAnsi="Arial" w:cs="Arial"/>
          <w:lang w:val="en-CA"/>
        </w:rPr>
        <w:t xml:space="preserve">ract </w:t>
      </w:r>
      <w:r>
        <w:rPr>
          <w:rFonts w:ascii="Arial" w:hAnsi="Arial" w:cs="Arial"/>
          <w:lang w:val="en-CA"/>
        </w:rPr>
        <w:t>i</w:t>
      </w:r>
      <w:r w:rsidRPr="004A4199">
        <w:rPr>
          <w:rFonts w:ascii="Arial" w:hAnsi="Arial" w:cs="Arial"/>
          <w:lang w:val="en-CA"/>
        </w:rPr>
        <w:t xml:space="preserve">nfection </w:t>
      </w:r>
    </w:p>
    <w:p w14:paraId="2FD3B519" w14:textId="789E4186" w:rsidR="00E408C9" w:rsidRPr="004A4199" w:rsidRDefault="00E408C9" w:rsidP="00E408C9">
      <w:pPr>
        <w:pStyle w:val="Paragraphedeliste"/>
        <w:numPr>
          <w:ilvl w:val="0"/>
          <w:numId w:val="23"/>
        </w:numPr>
        <w:spacing w:after="120" w:line="276" w:lineRule="auto"/>
        <w:ind w:left="851"/>
        <w:contextualSpacing w:val="0"/>
        <w:rPr>
          <w:rFonts w:ascii="Arial" w:hAnsi="Arial" w:cs="Arial"/>
          <w:szCs w:val="20"/>
          <w:lang w:val="en-CA"/>
        </w:rPr>
      </w:pPr>
      <w:r w:rsidRPr="004A4199">
        <w:rPr>
          <w:rFonts w:ascii="Arial" w:hAnsi="Arial" w:cs="Arial"/>
          <w:szCs w:val="20"/>
          <w:lang w:val="en-CA"/>
        </w:rPr>
        <w:t xml:space="preserve">Negative urine culture result when </w:t>
      </w:r>
      <w:r>
        <w:rPr>
          <w:rFonts w:ascii="Arial" w:hAnsi="Arial" w:cs="Arial"/>
          <w:szCs w:val="20"/>
          <w:lang w:val="en-CA"/>
        </w:rPr>
        <w:t>c</w:t>
      </w:r>
      <w:r w:rsidRPr="004A4199">
        <w:rPr>
          <w:rFonts w:ascii="Arial" w:hAnsi="Arial" w:cs="Arial"/>
          <w:szCs w:val="20"/>
          <w:lang w:val="en-CA"/>
        </w:rPr>
        <w:t xml:space="preserve">ystitis is suspected </w:t>
      </w:r>
    </w:p>
    <w:p w14:paraId="38354E79" w14:textId="77777777" w:rsidR="003C1DCD" w:rsidRPr="004A4199" w:rsidRDefault="003C1DCD" w:rsidP="00E408C9">
      <w:pPr>
        <w:pStyle w:val="Paragraphedeliste"/>
        <w:numPr>
          <w:ilvl w:val="0"/>
          <w:numId w:val="23"/>
        </w:numPr>
        <w:spacing w:after="120" w:line="276" w:lineRule="auto"/>
        <w:ind w:left="851"/>
        <w:contextualSpacing w:val="0"/>
        <w:rPr>
          <w:rFonts w:ascii="Arial" w:hAnsi="Arial" w:cs="Arial"/>
          <w:szCs w:val="20"/>
          <w:lang w:val="en-CA"/>
        </w:rPr>
      </w:pPr>
      <w:r w:rsidRPr="004A4199">
        <w:rPr>
          <w:rFonts w:ascii="Arial" w:hAnsi="Arial" w:cs="Arial"/>
          <w:szCs w:val="20"/>
          <w:lang w:val="en-CA"/>
        </w:rPr>
        <w:t xml:space="preserve">Bacterial resistance to the prescribed antibiotic </w:t>
      </w:r>
    </w:p>
    <w:p w14:paraId="7E577D5C" w14:textId="72A7926D" w:rsidR="0099263F" w:rsidRPr="007F5F5E" w:rsidRDefault="001D1D90" w:rsidP="005A7D4E">
      <w:pPr>
        <w:pStyle w:val="Paragraphedeliste"/>
        <w:keepNext/>
        <w:numPr>
          <w:ilvl w:val="0"/>
          <w:numId w:val="21"/>
        </w:numPr>
        <w:spacing w:before="240" w:after="120" w:line="276" w:lineRule="auto"/>
        <w:ind w:left="431" w:hanging="357"/>
        <w:contextualSpacing w:val="0"/>
        <w:rPr>
          <w:rFonts w:ascii="Arial" w:hAnsi="Arial" w:cs="Arial"/>
          <w:b/>
          <w:szCs w:val="20"/>
        </w:rPr>
      </w:pPr>
      <w:proofErr w:type="spellStart"/>
      <w:r w:rsidRPr="007F5F5E">
        <w:rPr>
          <w:rFonts w:ascii="Arial" w:hAnsi="Arial" w:cs="Arial"/>
          <w:b/>
          <w:szCs w:val="20"/>
        </w:rPr>
        <w:lastRenderedPageBreak/>
        <w:t>During</w:t>
      </w:r>
      <w:proofErr w:type="spellEnd"/>
      <w:r w:rsidRPr="007F5F5E">
        <w:rPr>
          <w:rFonts w:ascii="Arial" w:hAnsi="Arial" w:cs="Arial"/>
          <w:b/>
          <w:szCs w:val="20"/>
        </w:rPr>
        <w:t xml:space="preserve"> or </w:t>
      </w:r>
      <w:proofErr w:type="spellStart"/>
      <w:r w:rsidRPr="007F5F5E">
        <w:rPr>
          <w:rFonts w:ascii="Arial" w:hAnsi="Arial" w:cs="Arial"/>
          <w:b/>
          <w:szCs w:val="20"/>
        </w:rPr>
        <w:t>after</w:t>
      </w:r>
      <w:proofErr w:type="spellEnd"/>
      <w:r w:rsidRPr="007F5F5E">
        <w:rPr>
          <w:rFonts w:ascii="Arial" w:hAnsi="Arial" w:cs="Arial"/>
          <w:b/>
          <w:szCs w:val="20"/>
        </w:rPr>
        <w:t xml:space="preserve"> </w:t>
      </w:r>
      <w:proofErr w:type="spellStart"/>
      <w:r w:rsidRPr="007F5F5E">
        <w:rPr>
          <w:rFonts w:ascii="Arial" w:hAnsi="Arial" w:cs="Arial"/>
          <w:b/>
          <w:szCs w:val="20"/>
        </w:rPr>
        <w:t>treatment</w:t>
      </w:r>
      <w:proofErr w:type="spellEnd"/>
      <w:r w:rsidR="00B30AFA" w:rsidRPr="007F5F5E">
        <w:rPr>
          <w:rFonts w:ascii="Arial" w:hAnsi="Arial" w:cs="Arial"/>
          <w:b/>
          <w:szCs w:val="20"/>
        </w:rPr>
        <w:t xml:space="preserve">: </w:t>
      </w:r>
    </w:p>
    <w:p w14:paraId="2602E0A3" w14:textId="6ECD94F4" w:rsidR="006A24CB" w:rsidRDefault="00052DE0" w:rsidP="00E408C9">
      <w:pPr>
        <w:pStyle w:val="Paragraphedeliste"/>
        <w:keepNext/>
        <w:numPr>
          <w:ilvl w:val="0"/>
          <w:numId w:val="24"/>
        </w:numPr>
        <w:spacing w:after="120" w:line="276" w:lineRule="auto"/>
        <w:ind w:left="845" w:hanging="357"/>
        <w:contextualSpacing w:val="0"/>
        <w:rPr>
          <w:rFonts w:ascii="Arial" w:hAnsi="Arial" w:cs="Arial"/>
          <w:szCs w:val="20"/>
          <w:lang w:val="en-CA"/>
        </w:rPr>
      </w:pPr>
      <w:r w:rsidRPr="00052DE0">
        <w:rPr>
          <w:rFonts w:ascii="Arial" w:hAnsi="Arial" w:cs="Arial"/>
          <w:szCs w:val="20"/>
          <w:lang w:val="en-CA"/>
        </w:rPr>
        <w:t xml:space="preserve">Appearance of a contraindication, intolerance or an allergic reaction to the medication during treatment and whose characteristics of the person or local bacterial resistance limit the choice of another antibiotic among those listed in the protocol </w:t>
      </w:r>
      <w:hyperlink r:id="rId13" w:history="1">
        <w:r w:rsidRPr="004B5BD4">
          <w:rPr>
            <w:rStyle w:val="Lienhypertexte"/>
            <w:rFonts w:ascii="Arial" w:hAnsi="Arial" w:cs="Arial"/>
            <w:szCs w:val="20"/>
            <w:lang w:val="en-CA"/>
          </w:rPr>
          <w:t>no. 888022</w:t>
        </w:r>
      </w:hyperlink>
      <w:r w:rsidR="00F148DE">
        <w:rPr>
          <w:rFonts w:ascii="Arial" w:hAnsi="Arial" w:cs="Arial"/>
          <w:szCs w:val="20"/>
          <w:lang w:val="en-CA"/>
        </w:rPr>
        <w:t>.</w:t>
      </w:r>
    </w:p>
    <w:p w14:paraId="05FD29C6" w14:textId="36512E06" w:rsidR="003C1DCD" w:rsidRPr="003C1DCD" w:rsidRDefault="003C1DCD" w:rsidP="00E408C9">
      <w:pPr>
        <w:pStyle w:val="Paragraphedeliste"/>
        <w:numPr>
          <w:ilvl w:val="0"/>
          <w:numId w:val="24"/>
        </w:numPr>
        <w:spacing w:after="240" w:line="276" w:lineRule="auto"/>
        <w:ind w:left="850"/>
        <w:contextualSpacing w:val="0"/>
        <w:rPr>
          <w:rFonts w:ascii="Arial" w:hAnsi="Arial" w:cs="Arial"/>
          <w:szCs w:val="20"/>
          <w:lang w:val="en-CA"/>
        </w:rPr>
      </w:pPr>
      <w:r w:rsidRPr="001D1D90">
        <w:rPr>
          <w:rFonts w:ascii="Arial" w:hAnsi="Arial" w:cs="Arial"/>
          <w:szCs w:val="20"/>
          <w:lang w:val="en-CA"/>
        </w:rPr>
        <w:t>Persistence, worsening of symptoms and signs, or deterioration in the individual's general condition following the start of antibiotics</w:t>
      </w:r>
    </w:p>
    <w:bookmarkEnd w:id="8"/>
    <w:p w14:paraId="421EDA56" w14:textId="1EBAB188" w:rsidR="00993FCA" w:rsidRPr="004A4199" w:rsidRDefault="00B5174A" w:rsidP="00E408C9">
      <w:pPr>
        <w:pStyle w:val="TitresansTM"/>
        <w:pBdr>
          <w:left w:val="none" w:sz="0" w:space="0" w:color="auto"/>
          <w:bottom w:val="none" w:sz="0" w:space="0" w:color="auto"/>
        </w:pBdr>
        <w:shd w:val="clear" w:color="auto" w:fill="595959" w:themeFill="text1" w:themeFillTint="A6"/>
        <w:spacing w:before="360" w:after="240" w:line="252" w:lineRule="auto"/>
        <w:jc w:val="both"/>
        <w:rPr>
          <w:rFonts w:ascii="Arial" w:hAnsi="Arial" w:cs="Arial"/>
          <w:color w:val="FFFFFF" w:themeColor="background1"/>
          <w:sz w:val="22"/>
          <w:szCs w:val="22"/>
          <w:lang w:val="en-CA"/>
        </w:rPr>
      </w:pPr>
      <w:r w:rsidRPr="004A4199">
        <w:rPr>
          <w:rFonts w:ascii="Arial" w:hAnsi="Arial" w:cs="Arial"/>
          <w:color w:val="FFFFFF" w:themeColor="background1"/>
          <w:sz w:val="22"/>
          <w:szCs w:val="22"/>
          <w:lang w:val="en-CA"/>
        </w:rPr>
        <w:t>documenti</w:t>
      </w:r>
      <w:r w:rsidR="00681527">
        <w:rPr>
          <w:rFonts w:ascii="Arial" w:hAnsi="Arial" w:cs="Arial"/>
          <w:color w:val="FFFFFF" w:themeColor="background1"/>
          <w:sz w:val="22"/>
          <w:szCs w:val="22"/>
          <w:lang w:val="en-CA"/>
        </w:rPr>
        <w:t>ng</w:t>
      </w:r>
    </w:p>
    <w:p w14:paraId="6F2EE3BD" w14:textId="793C716F" w:rsidR="004937C6" w:rsidRPr="009D7C15" w:rsidRDefault="009D7C15" w:rsidP="000A2CBF">
      <w:pPr>
        <w:spacing w:after="120" w:line="276" w:lineRule="auto"/>
        <w:rPr>
          <w:rFonts w:ascii="Arial" w:hAnsi="Arial" w:cs="Arial"/>
          <w:b/>
          <w:bCs/>
          <w:caps/>
          <w:color w:val="FFFFFF" w:themeColor="background1"/>
          <w:spacing w:val="20"/>
          <w:sz w:val="22"/>
          <w:szCs w:val="20"/>
          <w:lang w:val="en-CA"/>
        </w:rPr>
      </w:pPr>
      <w:r w:rsidRPr="009D7C15">
        <w:rPr>
          <w:rFonts w:ascii="Arial" w:hAnsi="Arial" w:cs="Arial"/>
          <w:szCs w:val="20"/>
          <w:lang w:val="en-CA"/>
        </w:rPr>
        <w:t xml:space="preserve">Complete the community pharmacist liaison form, if applicable. </w:t>
      </w:r>
      <w:r w:rsidR="00681527" w:rsidRPr="00681527">
        <w:rPr>
          <w:rFonts w:ascii="Arial" w:hAnsi="Arial" w:cs="Arial"/>
          <w:szCs w:val="20"/>
          <w:lang w:val="en-CA"/>
        </w:rPr>
        <w:t xml:space="preserve">Consult the template available in the section entitled </w:t>
      </w:r>
      <w:r w:rsidRPr="009D7C15">
        <w:rPr>
          <w:rFonts w:ascii="Arial" w:hAnsi="Arial" w:cs="Arial"/>
          <w:szCs w:val="20"/>
          <w:lang w:val="en-CA"/>
        </w:rPr>
        <w:t>“</w:t>
      </w:r>
      <w:hyperlink r:id="rId14" w:history="1">
        <w:r w:rsidRPr="009D7C15">
          <w:rPr>
            <w:rStyle w:val="Lienhypertexte"/>
            <w:rFonts w:ascii="Arial" w:hAnsi="Arial" w:cs="Arial"/>
            <w:szCs w:val="20"/>
            <w:lang w:val="en-CA"/>
          </w:rPr>
          <w:t xml:space="preserve">Medical </w:t>
        </w:r>
        <w:r w:rsidR="00681527">
          <w:rPr>
            <w:rStyle w:val="Lienhypertexte"/>
            <w:rFonts w:ascii="Arial" w:hAnsi="Arial" w:cs="Arial"/>
            <w:szCs w:val="20"/>
            <w:lang w:val="en-CA"/>
          </w:rPr>
          <w:t>p</w:t>
        </w:r>
        <w:r w:rsidRPr="009D7C15">
          <w:rPr>
            <w:rStyle w:val="Lienhypertexte"/>
            <w:rFonts w:ascii="Arial" w:hAnsi="Arial" w:cs="Arial"/>
            <w:szCs w:val="20"/>
            <w:lang w:val="en-CA"/>
          </w:rPr>
          <w:t xml:space="preserve">rotocols and </w:t>
        </w:r>
        <w:r w:rsidR="00681527">
          <w:rPr>
            <w:rStyle w:val="Lienhypertexte"/>
            <w:rFonts w:ascii="Arial" w:hAnsi="Arial" w:cs="Arial"/>
            <w:szCs w:val="20"/>
            <w:lang w:val="en-CA"/>
          </w:rPr>
          <w:t>related p</w:t>
        </w:r>
        <w:r w:rsidRPr="009D7C15">
          <w:rPr>
            <w:rStyle w:val="Lienhypertexte"/>
            <w:rFonts w:ascii="Arial" w:hAnsi="Arial" w:cs="Arial"/>
            <w:szCs w:val="20"/>
            <w:lang w:val="en-CA"/>
          </w:rPr>
          <w:t>rescription</w:t>
        </w:r>
        <w:r w:rsidR="00681527">
          <w:rPr>
            <w:rStyle w:val="Lienhypertexte"/>
            <w:rFonts w:ascii="Arial" w:hAnsi="Arial" w:cs="Arial"/>
            <w:szCs w:val="20"/>
            <w:lang w:val="en-CA"/>
          </w:rPr>
          <w:t>”</w:t>
        </w:r>
      </w:hyperlink>
      <w:r w:rsidR="003C1DCD">
        <w:rPr>
          <w:rStyle w:val="Lienhypertexte"/>
          <w:rFonts w:ascii="Arial" w:hAnsi="Arial" w:cs="Arial"/>
          <w:color w:val="auto"/>
          <w:szCs w:val="20"/>
          <w:u w:val="none"/>
          <w:lang w:val="en-CA"/>
        </w:rPr>
        <w:t xml:space="preserve"> </w:t>
      </w:r>
      <w:r w:rsidR="00917E19" w:rsidRPr="009D7C15">
        <w:rPr>
          <w:rFonts w:ascii="Arial" w:hAnsi="Arial" w:cs="Arial"/>
          <w:szCs w:val="20"/>
          <w:lang w:val="en-CA"/>
        </w:rPr>
        <w:t>s</w:t>
      </w:r>
      <w:r>
        <w:rPr>
          <w:rFonts w:ascii="Arial" w:hAnsi="Arial" w:cs="Arial"/>
          <w:szCs w:val="20"/>
          <w:lang w:val="en-CA"/>
        </w:rPr>
        <w:t xml:space="preserve">ection </w:t>
      </w:r>
      <w:r w:rsidR="00681527">
        <w:rPr>
          <w:rFonts w:ascii="Arial" w:hAnsi="Arial" w:cs="Arial"/>
          <w:szCs w:val="20"/>
          <w:lang w:val="en-CA"/>
        </w:rPr>
        <w:t>on</w:t>
      </w:r>
      <w:r w:rsidRPr="009D7C15">
        <w:rPr>
          <w:rFonts w:ascii="Arial" w:hAnsi="Arial" w:cs="Arial"/>
          <w:szCs w:val="20"/>
          <w:lang w:val="en-CA"/>
        </w:rPr>
        <w:t xml:space="preserve"> INESSS</w:t>
      </w:r>
      <w:r w:rsidR="00681527">
        <w:rPr>
          <w:rFonts w:ascii="Arial" w:hAnsi="Arial" w:cs="Arial"/>
          <w:szCs w:val="20"/>
          <w:lang w:val="en-CA"/>
        </w:rPr>
        <w:t>’s</w:t>
      </w:r>
      <w:r w:rsidRPr="009D7C15">
        <w:rPr>
          <w:rFonts w:ascii="Arial" w:hAnsi="Arial" w:cs="Arial"/>
          <w:szCs w:val="20"/>
          <w:lang w:val="en-CA"/>
        </w:rPr>
        <w:t xml:space="preserve"> website</w:t>
      </w:r>
      <w:r w:rsidR="00917E19" w:rsidRPr="009D7C15">
        <w:rPr>
          <w:rFonts w:ascii="Arial" w:hAnsi="Arial" w:cs="Arial"/>
          <w:szCs w:val="20"/>
          <w:lang w:val="en-CA"/>
        </w:rPr>
        <w:t>.</w:t>
      </w:r>
    </w:p>
    <w:p w14:paraId="5D181A89" w14:textId="63C5EEFA" w:rsidR="00993FCA" w:rsidRPr="009D7C15" w:rsidRDefault="009D7C15" w:rsidP="00E408C9">
      <w:pPr>
        <w:pStyle w:val="TitresansTM"/>
        <w:pBdr>
          <w:left w:val="none" w:sz="0" w:space="0" w:color="auto"/>
          <w:bottom w:val="none" w:sz="0" w:space="0" w:color="auto"/>
        </w:pBdr>
        <w:shd w:val="clear" w:color="auto" w:fill="595959" w:themeFill="text1" w:themeFillTint="A6"/>
        <w:spacing w:before="360" w:after="240" w:line="252" w:lineRule="auto"/>
        <w:jc w:val="both"/>
        <w:rPr>
          <w:rFonts w:ascii="Arial" w:hAnsi="Arial" w:cs="Arial"/>
          <w:color w:val="FFFFFF" w:themeColor="background1"/>
          <w:sz w:val="22"/>
          <w:szCs w:val="20"/>
          <w:lang w:val="en-CA"/>
        </w:rPr>
      </w:pPr>
      <w:r w:rsidRPr="009D7C15">
        <w:rPr>
          <w:rFonts w:ascii="Arial" w:hAnsi="Arial" w:cs="Arial"/>
          <w:color w:val="FFFFFF" w:themeColor="background1"/>
          <w:sz w:val="22"/>
          <w:szCs w:val="20"/>
          <w:lang w:val="en-CA"/>
        </w:rPr>
        <w:t>IDENTIFICATION OF RESPONDING PRESCRIBER</w:t>
      </w:r>
    </w:p>
    <w:p w14:paraId="3E5473EA" w14:textId="1A49AD01" w:rsidR="0051111C" w:rsidRPr="00681527" w:rsidRDefault="00681527" w:rsidP="000A2CBF">
      <w:pPr>
        <w:pStyle w:val="Paragraphedeliste"/>
        <w:numPr>
          <w:ilvl w:val="0"/>
          <w:numId w:val="11"/>
        </w:numPr>
        <w:spacing w:before="60" w:after="120" w:line="276" w:lineRule="auto"/>
        <w:ind w:left="426"/>
        <w:contextualSpacing w:val="0"/>
        <w:rPr>
          <w:rFonts w:ascii="Arial" w:hAnsi="Arial" w:cs="Arial"/>
          <w:sz w:val="18"/>
          <w:szCs w:val="18"/>
          <w:lang w:val="en-CA"/>
        </w:rPr>
      </w:pPr>
      <w:r w:rsidRPr="00681527">
        <w:rPr>
          <w:rFonts w:ascii="Arial" w:eastAsiaTheme="minorHAnsi" w:hAnsi="Arial" w:cs="Arial"/>
          <w:i/>
          <w:iCs/>
          <w:color w:val="0A0A0A"/>
          <w:sz w:val="18"/>
          <w:szCs w:val="18"/>
          <w:lang w:val="en-CA" w:eastAsia="fr-CA"/>
        </w:rPr>
        <w:t>Health-care facilities that wish to draft collective prescriptions using</w:t>
      </w:r>
      <w:r w:rsidR="009D7C15" w:rsidRPr="00681527">
        <w:rPr>
          <w:rFonts w:ascii="Arial" w:eastAsiaTheme="minorHAnsi" w:hAnsi="Arial" w:cs="Arial"/>
          <w:i/>
          <w:iCs/>
          <w:color w:val="0A0A0A"/>
          <w:sz w:val="18"/>
          <w:szCs w:val="18"/>
          <w:lang w:val="en-CA" w:eastAsia="fr-CA"/>
        </w:rPr>
        <w:t xml:space="preserve"> this template</w:t>
      </w:r>
      <w:r w:rsidR="0051111C" w:rsidRPr="00681527">
        <w:rPr>
          <w:rFonts w:ascii="Arial" w:eastAsiaTheme="minorHAnsi" w:hAnsi="Arial" w:cs="Arial"/>
          <w:i/>
          <w:iCs/>
          <w:color w:val="0A0A0A"/>
          <w:sz w:val="18"/>
          <w:szCs w:val="18"/>
          <w:lang w:val="en-CA" w:eastAsia="fr-CA"/>
        </w:rPr>
        <w:t xml:space="preserve"> </w:t>
      </w:r>
      <w:r w:rsidR="00055838" w:rsidRPr="00681527">
        <w:rPr>
          <w:rFonts w:ascii="Arial" w:eastAsiaTheme="minorHAnsi" w:hAnsi="Arial" w:cs="Arial"/>
          <w:b/>
          <w:bCs/>
          <w:i/>
          <w:iCs/>
          <w:color w:val="0A0A0A"/>
          <w:sz w:val="18"/>
          <w:szCs w:val="18"/>
          <w:lang w:val="en-CA" w:eastAsia="fr-CA"/>
        </w:rPr>
        <w:t>must s</w:t>
      </w:r>
      <w:r w:rsidR="009D7C15" w:rsidRPr="00681527">
        <w:rPr>
          <w:rFonts w:ascii="Arial" w:eastAsiaTheme="minorHAnsi" w:hAnsi="Arial" w:cs="Arial"/>
          <w:b/>
          <w:bCs/>
          <w:i/>
          <w:iCs/>
          <w:color w:val="0A0A0A"/>
          <w:sz w:val="18"/>
          <w:szCs w:val="18"/>
          <w:lang w:val="en-CA" w:eastAsia="fr-CA"/>
        </w:rPr>
        <w:t xml:space="preserve">pecify </w:t>
      </w:r>
      <w:r w:rsidRPr="00681527">
        <w:rPr>
          <w:rFonts w:ascii="Arial" w:eastAsiaTheme="minorHAnsi" w:hAnsi="Arial" w:cs="Arial"/>
          <w:b/>
          <w:bCs/>
          <w:i/>
          <w:iCs/>
          <w:color w:val="0A0A0A"/>
          <w:sz w:val="18"/>
          <w:szCs w:val="18"/>
          <w:lang w:val="en-CA" w:eastAsia="fr-CA"/>
        </w:rPr>
        <w:t xml:space="preserve">in this section </w:t>
      </w:r>
      <w:r w:rsidRPr="00681527">
        <w:rPr>
          <w:rFonts w:ascii="Arial" w:hAnsi="Arial" w:cs="Arial"/>
          <w:b/>
          <w:bCs/>
          <w:i/>
          <w:iCs/>
          <w:sz w:val="18"/>
          <w:szCs w:val="18"/>
          <w:lang w:val="en-CA"/>
        </w:rPr>
        <w:t>the mechanism of identification of the responding prescriber</w:t>
      </w:r>
      <w:r w:rsidRPr="00681527">
        <w:rPr>
          <w:rFonts w:ascii="Arial" w:hAnsi="Arial" w:cs="Arial"/>
          <w:i/>
          <w:iCs/>
          <w:sz w:val="18"/>
          <w:szCs w:val="18"/>
          <w:lang w:val="en-CA"/>
        </w:rPr>
        <w:t xml:space="preserve"> who will have to be indicated on the liaison form upon individuali</w:t>
      </w:r>
      <w:r w:rsidR="00923D7F">
        <w:rPr>
          <w:rFonts w:ascii="Arial" w:hAnsi="Arial" w:cs="Arial"/>
          <w:i/>
          <w:iCs/>
          <w:sz w:val="18"/>
          <w:szCs w:val="18"/>
          <w:lang w:val="en-CA"/>
        </w:rPr>
        <w:t>z</w:t>
      </w:r>
      <w:r w:rsidRPr="00681527">
        <w:rPr>
          <w:rFonts w:ascii="Arial" w:hAnsi="Arial" w:cs="Arial"/>
          <w:i/>
          <w:iCs/>
          <w:sz w:val="18"/>
          <w:szCs w:val="18"/>
          <w:lang w:val="en-CA"/>
        </w:rPr>
        <w:t>ation of this collective prescription</w:t>
      </w:r>
      <w:r w:rsidR="0051111C" w:rsidRPr="00681527">
        <w:rPr>
          <w:rFonts w:ascii="Arial" w:eastAsiaTheme="minorHAnsi" w:hAnsi="Arial" w:cs="Arial"/>
          <w:i/>
          <w:iCs/>
          <w:color w:val="0A0A0A"/>
          <w:sz w:val="18"/>
          <w:szCs w:val="18"/>
          <w:lang w:val="en-CA" w:eastAsia="fr-CA"/>
        </w:rPr>
        <w:t xml:space="preserve">. </w:t>
      </w:r>
      <w:r w:rsidR="009D7C15" w:rsidRPr="00681527">
        <w:rPr>
          <w:rFonts w:ascii="Arial" w:eastAsiaTheme="minorHAnsi" w:hAnsi="Arial" w:cs="Arial"/>
          <w:i/>
          <w:iCs/>
          <w:color w:val="0A0A0A"/>
          <w:sz w:val="18"/>
          <w:szCs w:val="18"/>
          <w:lang w:val="en-CA" w:eastAsia="fr-CA"/>
        </w:rPr>
        <w:t xml:space="preserve">The </w:t>
      </w:r>
      <w:r w:rsidRPr="00681527">
        <w:rPr>
          <w:rFonts w:ascii="Arial" w:eastAsiaTheme="minorHAnsi" w:hAnsi="Arial" w:cs="Arial"/>
          <w:i/>
          <w:iCs/>
          <w:color w:val="0A0A0A"/>
          <w:sz w:val="18"/>
          <w:szCs w:val="18"/>
          <w:lang w:val="en-CA" w:eastAsia="fr-CA"/>
        </w:rPr>
        <w:t xml:space="preserve">instruction in italics </w:t>
      </w:r>
      <w:r w:rsidR="0051111C" w:rsidRPr="00681527">
        <w:rPr>
          <w:rFonts w:ascii="Arial" w:eastAsiaTheme="minorHAnsi" w:hAnsi="Arial" w:cs="Arial"/>
          <w:i/>
          <w:iCs/>
          <w:color w:val="0A0A0A"/>
          <w:sz w:val="18"/>
          <w:szCs w:val="18"/>
          <w:lang w:val="en-CA" w:eastAsia="fr-CA"/>
        </w:rPr>
        <w:t>(</w:t>
      </w:r>
      <w:r w:rsidR="0051111C" w:rsidRPr="00681527">
        <w:rPr>
          <w:rFonts w:ascii="Arial" w:eastAsiaTheme="minorHAnsi" w:hAnsi="Arial" w:cs="Arial"/>
          <w:i/>
          <w:iCs/>
          <w:color w:val="FB0007"/>
          <w:sz w:val="18"/>
          <w:szCs w:val="18"/>
          <w:lang w:val="en-CA" w:eastAsia="fr-CA"/>
        </w:rPr>
        <w:t>!</w:t>
      </w:r>
      <w:r w:rsidR="0051111C" w:rsidRPr="00681527">
        <w:rPr>
          <w:rFonts w:ascii="Arial" w:eastAsiaTheme="minorHAnsi" w:hAnsi="Arial" w:cs="Arial"/>
          <w:i/>
          <w:iCs/>
          <w:color w:val="0A0A0A"/>
          <w:sz w:val="18"/>
          <w:szCs w:val="18"/>
          <w:lang w:val="en-CA" w:eastAsia="fr-CA"/>
        </w:rPr>
        <w:t xml:space="preserve">) </w:t>
      </w:r>
      <w:r w:rsidRPr="00681527">
        <w:rPr>
          <w:rFonts w:ascii="Arial" w:eastAsiaTheme="minorHAnsi" w:hAnsi="Arial" w:cs="Arial"/>
          <w:i/>
          <w:iCs/>
          <w:color w:val="0A0A0A"/>
          <w:sz w:val="18"/>
          <w:szCs w:val="18"/>
          <w:lang w:val="en-CA" w:eastAsia="fr-CA"/>
        </w:rPr>
        <w:t>must be deleted from the version that will be made available</w:t>
      </w:r>
      <w:r w:rsidR="009D7C15" w:rsidRPr="00681527">
        <w:rPr>
          <w:rFonts w:ascii="Arial" w:eastAsiaTheme="minorHAnsi" w:hAnsi="Arial" w:cs="Arial"/>
          <w:i/>
          <w:iCs/>
          <w:color w:val="0A0A0A"/>
          <w:sz w:val="18"/>
          <w:szCs w:val="18"/>
          <w:lang w:val="en-CA" w:eastAsia="fr-CA"/>
        </w:rPr>
        <w:t>.</w:t>
      </w:r>
      <w:r w:rsidRPr="00681527">
        <w:rPr>
          <w:rFonts w:ascii="Arial" w:eastAsiaTheme="minorHAnsi" w:hAnsi="Arial" w:cs="Arial"/>
          <w:i/>
          <w:iCs/>
          <w:color w:val="0A0A0A"/>
          <w:sz w:val="18"/>
          <w:szCs w:val="18"/>
          <w:lang w:val="en-CA" w:eastAsia="fr-CA"/>
        </w:rPr>
        <w:t xml:space="preserve"> </w:t>
      </w:r>
    </w:p>
    <w:p w14:paraId="23008FA8" w14:textId="50BC9EBF" w:rsidR="007F00D9" w:rsidRPr="009D7C15" w:rsidRDefault="007F00D9" w:rsidP="007F00D9">
      <w:pPr>
        <w:spacing w:before="60"/>
        <w:ind w:left="66"/>
        <w:rPr>
          <w:rFonts w:ascii="Arial" w:hAnsi="Arial" w:cs="Arial"/>
          <w:szCs w:val="20"/>
          <w:lang w:val="en-CA"/>
        </w:rPr>
      </w:pPr>
      <w:r w:rsidRPr="009D7C15">
        <w:rPr>
          <w:rFonts w:ascii="Arial" w:hAnsi="Arial" w:cs="Arial"/>
          <w:szCs w:val="20"/>
          <w:lang w:val="en-CA"/>
        </w:rPr>
        <w:br w:type="page"/>
      </w:r>
    </w:p>
    <w:p w14:paraId="35F52037" w14:textId="4EA1B192" w:rsidR="00993FCA" w:rsidRPr="00371EF7" w:rsidRDefault="00D75EBF" w:rsidP="00C97085">
      <w:pPr>
        <w:pStyle w:val="TitresansTM"/>
        <w:pBdr>
          <w:left w:val="none" w:sz="0" w:space="0" w:color="auto"/>
          <w:bottom w:val="none" w:sz="0" w:space="0" w:color="auto"/>
        </w:pBdr>
        <w:shd w:val="clear" w:color="auto" w:fill="595959" w:themeFill="text1" w:themeFillTint="A6"/>
        <w:spacing w:before="60" w:after="240" w:line="252" w:lineRule="auto"/>
        <w:jc w:val="both"/>
        <w:rPr>
          <w:rFonts w:ascii="Arial" w:hAnsi="Arial" w:cs="Arial"/>
          <w:color w:val="FFFFFF" w:themeColor="background1"/>
          <w:sz w:val="22"/>
          <w:szCs w:val="20"/>
        </w:rPr>
      </w:pPr>
      <w:r w:rsidRPr="00D75EBF">
        <w:rPr>
          <w:rFonts w:ascii="Arial" w:hAnsi="Arial" w:cs="Arial"/>
          <w:color w:val="FFFFFF" w:themeColor="background1"/>
          <w:sz w:val="22"/>
          <w:szCs w:val="20"/>
        </w:rPr>
        <w:lastRenderedPageBreak/>
        <w:t>IMPLEMENTATION PROCESS</w:t>
      </w:r>
    </w:p>
    <w:p w14:paraId="17E1A371" w14:textId="2824BBA7" w:rsidR="00993FCA" w:rsidRPr="00055838" w:rsidRDefault="00D75EBF" w:rsidP="00E408C9">
      <w:pPr>
        <w:pStyle w:val="Texte"/>
        <w:numPr>
          <w:ilvl w:val="0"/>
          <w:numId w:val="1"/>
        </w:numPr>
        <w:spacing w:before="240" w:after="360"/>
        <w:ind w:left="562" w:right="0" w:hanging="562"/>
        <w:rPr>
          <w:rFonts w:ascii="Arial" w:hAnsi="Arial" w:cs="Arial"/>
          <w:b/>
          <w:caps/>
          <w:color w:val="000000" w:themeColor="text1"/>
          <w:szCs w:val="20"/>
          <w:lang w:val="en-CA"/>
        </w:rPr>
      </w:pPr>
      <w:r w:rsidRPr="00055838">
        <w:rPr>
          <w:rFonts w:ascii="Arial" w:hAnsi="Arial" w:cs="Arial"/>
          <w:b/>
          <w:caps/>
          <w:color w:val="000000" w:themeColor="text1"/>
          <w:szCs w:val="20"/>
          <w:lang w:val="en-CA"/>
        </w:rPr>
        <w:t>DEVELOPMENT OF CURRENT VERSION</w:t>
      </w:r>
      <w:r w:rsidR="00993FCA" w:rsidRPr="00055838">
        <w:rPr>
          <w:rFonts w:ascii="Arial" w:hAnsi="Arial" w:cs="Arial"/>
          <w:b/>
          <w:caps/>
          <w:color w:val="000000" w:themeColor="text1"/>
          <w:szCs w:val="20"/>
          <w:lang w:val="en-CA"/>
        </w:rPr>
        <w:t xml:space="preserve"> </w:t>
      </w:r>
      <w:r w:rsidR="00993FCA" w:rsidRPr="00055838">
        <w:rPr>
          <w:rFonts w:ascii="Arial" w:hAnsi="Arial" w:cs="Arial"/>
          <w:b/>
          <w:color w:val="000000" w:themeColor="text1"/>
          <w:sz w:val="12"/>
          <w:lang w:val="en-CA"/>
        </w:rPr>
        <w:t>(</w:t>
      </w:r>
      <w:r w:rsidR="00681527" w:rsidRPr="004F0C29">
        <w:rPr>
          <w:rFonts w:ascii="Arial" w:hAnsi="Arial" w:cs="Arial"/>
          <w:b/>
          <w:color w:val="000000" w:themeColor="text1"/>
          <w:sz w:val="12"/>
          <w:lang w:val="en-US"/>
        </w:rPr>
        <w:t xml:space="preserve">identification of the </w:t>
      </w:r>
      <w:r w:rsidR="00681527">
        <w:rPr>
          <w:rFonts w:ascii="Arial" w:hAnsi="Arial" w:cs="Arial"/>
          <w:b/>
          <w:color w:val="000000" w:themeColor="text1"/>
          <w:sz w:val="12"/>
          <w:lang w:val="en-US"/>
        </w:rPr>
        <w:t>authorized prescriber or prescribers</w:t>
      </w:r>
      <w:r w:rsidR="00681527" w:rsidRPr="004F0C29">
        <w:rPr>
          <w:rFonts w:ascii="Arial" w:hAnsi="Arial" w:cs="Arial"/>
          <w:b/>
          <w:color w:val="000000" w:themeColor="text1"/>
          <w:sz w:val="12"/>
          <w:lang w:val="en-US"/>
        </w:rPr>
        <w:t xml:space="preserve"> concerned </w:t>
      </w:r>
      <w:r w:rsidR="00681527">
        <w:rPr>
          <w:rFonts w:ascii="Arial" w:hAnsi="Arial" w:cs="Arial"/>
          <w:b/>
          <w:color w:val="000000" w:themeColor="text1"/>
          <w:sz w:val="12"/>
          <w:lang w:val="en-US"/>
        </w:rPr>
        <w:t>and of the person responsible, if applicable</w:t>
      </w:r>
      <w:r w:rsidR="008054C5" w:rsidRPr="00055838">
        <w:rPr>
          <w:rFonts w:ascii="Arial" w:hAnsi="Arial" w:cs="Arial"/>
          <w:b/>
          <w:color w:val="000000" w:themeColor="text1"/>
          <w:sz w:val="12"/>
          <w:lang w:val="en-CA"/>
        </w:rPr>
        <w:t>)</w:t>
      </w:r>
    </w:p>
    <w:p w14:paraId="245DE587" w14:textId="57B50382" w:rsidR="00681527" w:rsidRPr="00681527" w:rsidRDefault="008054C5" w:rsidP="00E408C9">
      <w:pPr>
        <w:pStyle w:val="Paragraphedeliste"/>
        <w:numPr>
          <w:ilvl w:val="0"/>
          <w:numId w:val="1"/>
        </w:numPr>
        <w:spacing w:after="240"/>
        <w:ind w:left="562" w:hanging="562"/>
        <w:contextualSpacing w:val="0"/>
        <w:rPr>
          <w:rFonts w:ascii="Arial" w:hAnsi="Arial" w:cs="Arial"/>
          <w:b/>
          <w:color w:val="000000" w:themeColor="text1"/>
          <w:sz w:val="12"/>
          <w:lang w:val="en-CA"/>
        </w:rPr>
      </w:pPr>
      <w:r w:rsidRPr="008054C5">
        <w:rPr>
          <w:rFonts w:ascii="Arial" w:eastAsia="Arial Unicode MS" w:hAnsi="Arial" w:cs="Arial"/>
          <w:b/>
          <w:color w:val="000000" w:themeColor="text1"/>
          <w:szCs w:val="20"/>
          <w:lang w:val="en-CA"/>
        </w:rPr>
        <w:t>VALIDATION OF CURRENT VERSION</w:t>
      </w:r>
      <w:r w:rsidR="00993FCA" w:rsidRPr="008054C5">
        <w:rPr>
          <w:rFonts w:ascii="Arial" w:eastAsia="Arial Unicode MS" w:hAnsi="Arial" w:cs="Arial"/>
          <w:b/>
          <w:color w:val="000000" w:themeColor="text1"/>
          <w:szCs w:val="20"/>
          <w:lang w:val="en-CA"/>
        </w:rPr>
        <w:t xml:space="preserve"> </w:t>
      </w:r>
      <w:r w:rsidR="00993FCA" w:rsidRPr="008054C5">
        <w:rPr>
          <w:rFonts w:ascii="Arial" w:hAnsi="Arial" w:cs="Arial"/>
          <w:b/>
          <w:color w:val="000000" w:themeColor="text1"/>
          <w:sz w:val="12"/>
          <w:lang w:val="en-CA"/>
        </w:rPr>
        <w:t>(</w:t>
      </w:r>
      <w:r w:rsidR="00681527" w:rsidRPr="004F0C29">
        <w:rPr>
          <w:rFonts w:ascii="Arial" w:hAnsi="Arial" w:cs="Arial"/>
          <w:b/>
          <w:color w:val="000000" w:themeColor="text1"/>
          <w:sz w:val="12"/>
          <w:lang w:val="en-US"/>
        </w:rPr>
        <w:t xml:space="preserve">identification of the </w:t>
      </w:r>
      <w:r w:rsidR="00681527">
        <w:rPr>
          <w:rFonts w:ascii="Arial" w:hAnsi="Arial" w:cs="Arial"/>
          <w:b/>
          <w:color w:val="000000" w:themeColor="text1"/>
          <w:sz w:val="12"/>
          <w:lang w:val="en-US"/>
        </w:rPr>
        <w:t>authorized prescriber or prescribers</w:t>
      </w:r>
      <w:r w:rsidR="00681527" w:rsidRPr="004F0C29">
        <w:rPr>
          <w:rFonts w:ascii="Arial" w:hAnsi="Arial" w:cs="Arial"/>
          <w:b/>
          <w:color w:val="000000" w:themeColor="text1"/>
          <w:sz w:val="12"/>
          <w:lang w:val="en-US"/>
        </w:rPr>
        <w:t xml:space="preserve"> concerned and of the person responsible, if applicable</w:t>
      </w:r>
      <w:r w:rsidR="00681527">
        <w:rPr>
          <w:rFonts w:ascii="Arial" w:hAnsi="Arial" w:cs="Arial"/>
          <w:b/>
          <w:color w:val="000000" w:themeColor="text1"/>
          <w:sz w:val="12"/>
          <w:lang w:val="en-US"/>
        </w:rPr>
        <w:t>)</w:t>
      </w:r>
    </w:p>
    <w:p w14:paraId="4647E823" w14:textId="413B219E" w:rsidR="00993FCA" w:rsidRPr="008054C5" w:rsidRDefault="00993FCA" w:rsidP="00681527">
      <w:pPr>
        <w:pStyle w:val="Paragraphedeliste"/>
        <w:ind w:left="360"/>
        <w:rPr>
          <w:rFonts w:ascii="Arial" w:hAnsi="Arial" w:cs="Arial"/>
          <w:b/>
          <w:color w:val="000000" w:themeColor="text1"/>
          <w:sz w:val="12"/>
          <w:lang w:val="en-CA"/>
        </w:rPr>
      </w:pPr>
    </w:p>
    <w:p w14:paraId="4FA1687F" w14:textId="0C42023A" w:rsidR="00993FCA" w:rsidRPr="004A4199" w:rsidRDefault="008054C5" w:rsidP="00C97085">
      <w:pPr>
        <w:pStyle w:val="Paragraphedeliste"/>
        <w:numPr>
          <w:ilvl w:val="0"/>
          <w:numId w:val="1"/>
        </w:numPr>
        <w:spacing w:before="240" w:after="240"/>
        <w:ind w:left="567" w:hanging="567"/>
        <w:rPr>
          <w:rFonts w:ascii="Arial" w:eastAsia="Arial Unicode MS" w:hAnsi="Arial" w:cs="Arial"/>
          <w:b/>
          <w:color w:val="000000" w:themeColor="text1"/>
          <w:szCs w:val="20"/>
          <w:lang w:val="en-CA"/>
        </w:rPr>
      </w:pPr>
      <w:r w:rsidRPr="004A4199">
        <w:rPr>
          <w:rFonts w:ascii="Arial" w:eastAsia="Arial Unicode MS" w:hAnsi="Arial" w:cs="Arial"/>
          <w:b/>
          <w:color w:val="000000" w:themeColor="text1"/>
          <w:szCs w:val="20"/>
          <w:lang w:val="en-CA"/>
        </w:rPr>
        <w:t xml:space="preserve">APPROVAL OF CURRENT VERSION BY THE REPRESENTATIVE </w:t>
      </w:r>
      <w:r w:rsidR="00681527">
        <w:rPr>
          <w:rFonts w:ascii="Arial" w:eastAsia="Arial Unicode MS" w:hAnsi="Arial" w:cs="Arial"/>
          <w:b/>
          <w:color w:val="000000" w:themeColor="text1"/>
          <w:szCs w:val="20"/>
          <w:lang w:val="en-CA"/>
        </w:rPr>
        <w:t xml:space="preserve">OF </w:t>
      </w:r>
      <w:r w:rsidR="00A81A0F">
        <w:rPr>
          <w:rFonts w:ascii="Arial" w:eastAsia="Arial Unicode MS" w:hAnsi="Arial" w:cs="Arial"/>
          <w:b/>
          <w:color w:val="000000" w:themeColor="text1"/>
          <w:szCs w:val="20"/>
          <w:lang w:val="en-CA"/>
        </w:rPr>
        <w:t>THE INSTITUTION’S CPDP</w:t>
      </w:r>
      <w:r w:rsidR="00681527">
        <w:rPr>
          <w:rFonts w:ascii="Arial" w:eastAsia="Arial Unicode MS" w:hAnsi="Arial" w:cs="Arial"/>
          <w:b/>
          <w:color w:val="000000" w:themeColor="text1"/>
          <w:szCs w:val="20"/>
          <w:lang w:val="en-CA"/>
        </w:rPr>
        <w:t xml:space="preserve"> </w:t>
      </w:r>
    </w:p>
    <w:p w14:paraId="7E32AB8C" w14:textId="4061EBE1" w:rsidR="00993FCA" w:rsidRPr="005F3297" w:rsidRDefault="005F3297" w:rsidP="00E408C9">
      <w:pPr>
        <w:tabs>
          <w:tab w:val="left" w:pos="5670"/>
        </w:tabs>
        <w:spacing w:before="60" w:after="360"/>
        <w:ind w:firstLine="562"/>
        <w:rPr>
          <w:rFonts w:ascii="Arial" w:hAnsi="Arial" w:cs="Arial"/>
          <w:color w:val="000000" w:themeColor="text1"/>
          <w:lang w:val="en-CA"/>
        </w:rPr>
      </w:pPr>
      <w:r w:rsidRPr="005F3297">
        <w:rPr>
          <w:rFonts w:ascii="Arial" w:hAnsi="Arial" w:cs="Arial"/>
          <w:color w:val="000000" w:themeColor="text1"/>
          <w:lang w:val="en-CA"/>
        </w:rPr>
        <w:t xml:space="preserve">Last </w:t>
      </w:r>
      <w:r w:rsidR="00993FCA" w:rsidRPr="005F3297">
        <w:rPr>
          <w:rFonts w:ascii="Arial" w:hAnsi="Arial" w:cs="Arial"/>
          <w:color w:val="000000" w:themeColor="text1"/>
          <w:lang w:val="en-CA"/>
        </w:rPr>
        <w:t>N</w:t>
      </w:r>
      <w:r w:rsidRPr="005F3297">
        <w:rPr>
          <w:rFonts w:ascii="Arial" w:hAnsi="Arial" w:cs="Arial"/>
          <w:color w:val="000000" w:themeColor="text1"/>
          <w:lang w:val="en-CA"/>
        </w:rPr>
        <w:t>ame</w:t>
      </w:r>
      <w:r w:rsidR="00993FCA" w:rsidRPr="005F3297">
        <w:rPr>
          <w:rFonts w:ascii="Arial" w:hAnsi="Arial" w:cs="Arial"/>
          <w:color w:val="000000" w:themeColor="text1"/>
          <w:lang w:val="en-CA"/>
        </w:rPr>
        <w:t>:</w:t>
      </w:r>
      <w:r w:rsidR="00993FCA" w:rsidRPr="005F3297">
        <w:rPr>
          <w:rFonts w:ascii="Arial" w:hAnsi="Arial" w:cs="Arial"/>
          <w:color w:val="000000" w:themeColor="text1"/>
          <w:lang w:val="en-CA"/>
        </w:rPr>
        <w:tab/>
      </w:r>
      <w:r w:rsidRPr="005F3297">
        <w:rPr>
          <w:rFonts w:ascii="Arial" w:hAnsi="Arial" w:cs="Arial"/>
          <w:color w:val="000000" w:themeColor="text1"/>
          <w:lang w:val="en-CA"/>
        </w:rPr>
        <w:t>First Name</w:t>
      </w:r>
      <w:r w:rsidR="00993FCA" w:rsidRPr="005F3297">
        <w:rPr>
          <w:rFonts w:ascii="Arial" w:hAnsi="Arial" w:cs="Arial"/>
          <w:color w:val="000000" w:themeColor="text1"/>
          <w:lang w:val="en-CA"/>
        </w:rPr>
        <w:t>:</w:t>
      </w:r>
    </w:p>
    <w:p w14:paraId="78EC0AC6" w14:textId="624AA14A" w:rsidR="00993FCA" w:rsidRPr="005F3297" w:rsidRDefault="00993FCA" w:rsidP="00E408C9">
      <w:pPr>
        <w:tabs>
          <w:tab w:val="left" w:pos="5670"/>
        </w:tabs>
        <w:spacing w:before="60" w:after="360"/>
        <w:ind w:firstLine="562"/>
        <w:rPr>
          <w:rFonts w:ascii="Arial" w:hAnsi="Arial" w:cs="Arial"/>
          <w:color w:val="000000" w:themeColor="text1"/>
          <w:lang w:val="en-CA"/>
        </w:rPr>
      </w:pPr>
      <w:r w:rsidRPr="005F3297">
        <w:rPr>
          <w:rFonts w:ascii="Arial" w:hAnsi="Arial" w:cs="Arial"/>
          <w:color w:val="000000" w:themeColor="text1"/>
          <w:lang w:val="en-CA"/>
        </w:rPr>
        <w:t>Signature:</w:t>
      </w:r>
      <w:r w:rsidRPr="005F3297">
        <w:rPr>
          <w:rFonts w:ascii="Arial" w:hAnsi="Arial" w:cs="Arial"/>
          <w:color w:val="000000" w:themeColor="text1"/>
          <w:lang w:val="en-CA"/>
        </w:rPr>
        <w:tab/>
        <w:t>Date:</w:t>
      </w:r>
    </w:p>
    <w:p w14:paraId="0F3735D0" w14:textId="6F90013A" w:rsidR="008B00D4" w:rsidRPr="005F3297" w:rsidRDefault="005F3297" w:rsidP="00E408C9">
      <w:pPr>
        <w:tabs>
          <w:tab w:val="left" w:pos="5670"/>
        </w:tabs>
        <w:spacing w:before="60" w:after="360"/>
        <w:ind w:firstLine="562"/>
        <w:rPr>
          <w:rFonts w:ascii="Arial" w:hAnsi="Arial" w:cs="Arial"/>
          <w:color w:val="000000" w:themeColor="text1"/>
          <w:lang w:val="en-CA"/>
        </w:rPr>
      </w:pPr>
      <w:r w:rsidRPr="005F3297">
        <w:rPr>
          <w:rFonts w:ascii="Arial" w:hAnsi="Arial" w:cs="Arial"/>
          <w:color w:val="000000" w:themeColor="text1"/>
          <w:lang w:val="en-CA"/>
        </w:rPr>
        <w:t xml:space="preserve">Last </w:t>
      </w:r>
      <w:r w:rsidR="008B00D4" w:rsidRPr="005F3297">
        <w:rPr>
          <w:rFonts w:ascii="Arial" w:hAnsi="Arial" w:cs="Arial"/>
          <w:color w:val="000000" w:themeColor="text1"/>
          <w:lang w:val="en-CA"/>
        </w:rPr>
        <w:t>N</w:t>
      </w:r>
      <w:r w:rsidRPr="005F3297">
        <w:rPr>
          <w:rFonts w:ascii="Arial" w:hAnsi="Arial" w:cs="Arial"/>
          <w:color w:val="000000" w:themeColor="text1"/>
          <w:lang w:val="en-CA"/>
        </w:rPr>
        <w:t>ame</w:t>
      </w:r>
      <w:r w:rsidR="008B00D4" w:rsidRPr="005F3297">
        <w:rPr>
          <w:rFonts w:ascii="Arial" w:hAnsi="Arial" w:cs="Arial"/>
          <w:color w:val="000000" w:themeColor="text1"/>
          <w:lang w:val="en-CA"/>
        </w:rPr>
        <w:t>:</w:t>
      </w:r>
      <w:r w:rsidR="008B00D4" w:rsidRPr="005F3297">
        <w:rPr>
          <w:rFonts w:ascii="Arial" w:hAnsi="Arial" w:cs="Arial"/>
          <w:color w:val="000000" w:themeColor="text1"/>
          <w:lang w:val="en-CA"/>
        </w:rPr>
        <w:tab/>
      </w:r>
      <w:r w:rsidRPr="005F3297">
        <w:rPr>
          <w:rFonts w:ascii="Arial" w:hAnsi="Arial" w:cs="Arial"/>
          <w:color w:val="000000" w:themeColor="text1"/>
          <w:lang w:val="en-CA"/>
        </w:rPr>
        <w:t>First Name</w:t>
      </w:r>
      <w:r w:rsidR="008B00D4" w:rsidRPr="005F3297">
        <w:rPr>
          <w:rFonts w:ascii="Arial" w:hAnsi="Arial" w:cs="Arial"/>
          <w:color w:val="000000" w:themeColor="text1"/>
          <w:lang w:val="en-CA"/>
        </w:rPr>
        <w:t>:</w:t>
      </w:r>
    </w:p>
    <w:p w14:paraId="541838B0" w14:textId="028C0A4E" w:rsidR="008B00D4" w:rsidRPr="005F3297" w:rsidRDefault="008B00D4" w:rsidP="00E408C9">
      <w:pPr>
        <w:tabs>
          <w:tab w:val="left" w:pos="5670"/>
        </w:tabs>
        <w:spacing w:before="60" w:after="360"/>
        <w:ind w:firstLine="562"/>
        <w:rPr>
          <w:rFonts w:ascii="Arial" w:hAnsi="Arial" w:cs="Arial"/>
          <w:color w:val="000000" w:themeColor="text1"/>
          <w:lang w:val="en-CA"/>
        </w:rPr>
      </w:pPr>
      <w:r w:rsidRPr="005F3297">
        <w:rPr>
          <w:rFonts w:ascii="Arial" w:hAnsi="Arial" w:cs="Arial"/>
          <w:color w:val="000000" w:themeColor="text1"/>
          <w:lang w:val="en-CA"/>
        </w:rPr>
        <w:t>Signature:</w:t>
      </w:r>
      <w:r w:rsidRPr="005F3297">
        <w:rPr>
          <w:rFonts w:ascii="Arial" w:hAnsi="Arial" w:cs="Arial"/>
          <w:color w:val="000000" w:themeColor="text1"/>
          <w:lang w:val="en-CA"/>
        </w:rPr>
        <w:tab/>
        <w:t>Date:</w:t>
      </w:r>
      <w:r w:rsidR="00DF407C" w:rsidRPr="005F3297">
        <w:rPr>
          <w:rFonts w:ascii="Arial" w:hAnsi="Arial" w:cs="Arial"/>
          <w:color w:val="000000" w:themeColor="text1"/>
          <w:lang w:val="en-CA"/>
        </w:rPr>
        <w:t xml:space="preserve"> </w:t>
      </w:r>
    </w:p>
    <w:p w14:paraId="2FCF9E50" w14:textId="670F1DCF" w:rsidR="00993FCA" w:rsidRPr="00845F8E" w:rsidRDefault="00845F8E" w:rsidP="00E408C9">
      <w:pPr>
        <w:pStyle w:val="Paragraphedeliste"/>
        <w:numPr>
          <w:ilvl w:val="0"/>
          <w:numId w:val="1"/>
        </w:numPr>
        <w:spacing w:before="480" w:after="240"/>
        <w:ind w:left="562" w:hanging="562"/>
        <w:contextualSpacing w:val="0"/>
        <w:rPr>
          <w:rFonts w:ascii="Arial" w:eastAsia="Arial Unicode MS" w:hAnsi="Arial" w:cs="Arial"/>
          <w:b/>
          <w:color w:val="000000" w:themeColor="text1"/>
          <w:szCs w:val="20"/>
          <w:lang w:val="en-CA"/>
        </w:rPr>
      </w:pPr>
      <w:r w:rsidRPr="00845F8E">
        <w:rPr>
          <w:rFonts w:ascii="Arial" w:eastAsia="Arial Unicode MS" w:hAnsi="Arial" w:cs="Arial"/>
          <w:b/>
          <w:color w:val="000000" w:themeColor="text1"/>
          <w:szCs w:val="20"/>
          <w:lang w:val="en-CA"/>
        </w:rPr>
        <w:t xml:space="preserve">APPROVAL OF THE </w:t>
      </w:r>
      <w:r w:rsidR="00A81A0F" w:rsidRPr="006F4BD5">
        <w:rPr>
          <w:rFonts w:ascii="Arial" w:eastAsia="Arial Unicode MS" w:hAnsi="Arial" w:cs="Arial"/>
          <w:b/>
          <w:color w:val="000000" w:themeColor="text1"/>
          <w:szCs w:val="20"/>
          <w:lang w:val="en-US"/>
        </w:rPr>
        <w:t xml:space="preserve">COLLECTIVE PRESCRIPTION BY THE SIGNING </w:t>
      </w:r>
      <w:r w:rsidR="00A81A0F">
        <w:rPr>
          <w:rFonts w:ascii="Arial" w:eastAsia="Arial Unicode MS" w:hAnsi="Arial" w:cs="Arial"/>
          <w:b/>
          <w:color w:val="000000" w:themeColor="text1"/>
          <w:szCs w:val="20"/>
          <w:lang w:val="en-US"/>
        </w:rPr>
        <w:t>AUTHORIZED PRESCRIBERS</w:t>
      </w:r>
      <w:r w:rsidR="00A81A0F" w:rsidRPr="006F4BD5">
        <w:rPr>
          <w:rFonts w:ascii="Arial" w:eastAsia="Arial Unicode MS" w:hAnsi="Arial" w:cs="Arial"/>
          <w:b/>
          <w:color w:val="000000" w:themeColor="text1"/>
          <w:szCs w:val="20"/>
          <w:lang w:val="en-US"/>
        </w:rPr>
        <w:t xml:space="preserve"> (NON-INSTITUTIONAL)</w:t>
      </w:r>
    </w:p>
    <w:tbl>
      <w:tblPr>
        <w:tblStyle w:val="Grilleclaire-Accent3"/>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7"/>
        <w:gridCol w:w="1977"/>
        <w:gridCol w:w="2001"/>
        <w:gridCol w:w="2013"/>
        <w:gridCol w:w="2004"/>
      </w:tblGrid>
      <w:tr w:rsidR="00A81A0F" w:rsidRPr="003A080F" w14:paraId="6C144925" w14:textId="77777777" w:rsidTr="002F7BAC">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62349C2C" w14:textId="77777777" w:rsidR="00A81A0F" w:rsidRPr="003A080F" w:rsidRDefault="00A81A0F" w:rsidP="002F7BAC">
            <w:pPr>
              <w:spacing w:before="60" w:after="60"/>
              <w:jc w:val="center"/>
              <w:rPr>
                <w:rFonts w:ascii="Arial" w:hAnsi="Arial" w:cs="Arial"/>
                <w:color w:val="FFFFFF" w:themeColor="background1"/>
                <w:sz w:val="18"/>
                <w:szCs w:val="18"/>
              </w:rPr>
            </w:pPr>
            <w:r>
              <w:rPr>
                <w:rFonts w:ascii="Arial" w:hAnsi="Arial" w:cs="Arial"/>
                <w:color w:val="FFFFFF" w:themeColor="background1"/>
                <w:sz w:val="18"/>
                <w:szCs w:val="18"/>
              </w:rPr>
              <w:t xml:space="preserve">Last and first </w:t>
            </w:r>
            <w:proofErr w:type="spellStart"/>
            <w:r>
              <w:rPr>
                <w:rFonts w:ascii="Arial" w:hAnsi="Arial" w:cs="Arial"/>
                <w:color w:val="FFFFFF" w:themeColor="background1"/>
                <w:sz w:val="18"/>
                <w:szCs w:val="18"/>
              </w:rPr>
              <w:t>name</w:t>
            </w:r>
            <w:proofErr w:type="spellEnd"/>
          </w:p>
        </w:tc>
        <w:tc>
          <w:tcPr>
            <w:tcW w:w="2020"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17583607" w14:textId="44989628" w:rsidR="00A81A0F" w:rsidRPr="003A080F" w:rsidRDefault="00A81A0F" w:rsidP="002F7BA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Licen</w:t>
            </w:r>
            <w:r w:rsidR="003C1DCD">
              <w:rPr>
                <w:rFonts w:ascii="Arial" w:hAnsi="Arial" w:cs="Arial"/>
                <w:color w:val="FFFFFF" w:themeColor="background1"/>
                <w:sz w:val="18"/>
                <w:szCs w:val="18"/>
              </w:rPr>
              <w:t>c</w:t>
            </w:r>
            <w:r>
              <w:rPr>
                <w:rFonts w:ascii="Arial" w:hAnsi="Arial" w:cs="Arial"/>
                <w:color w:val="FFFFFF" w:themeColor="background1"/>
                <w:sz w:val="18"/>
                <w:szCs w:val="18"/>
              </w:rPr>
              <w:t xml:space="preserve">e </w:t>
            </w:r>
            <w:proofErr w:type="spellStart"/>
            <w:r>
              <w:rPr>
                <w:rFonts w:ascii="Arial" w:hAnsi="Arial" w:cs="Arial"/>
                <w:color w:val="FFFFFF" w:themeColor="background1"/>
                <w:sz w:val="18"/>
                <w:szCs w:val="18"/>
              </w:rPr>
              <w:t>number</w:t>
            </w:r>
            <w:proofErr w:type="spellEnd"/>
          </w:p>
        </w:tc>
        <w:tc>
          <w:tcPr>
            <w:tcW w:w="2039"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2E1D6F8E" w14:textId="77777777" w:rsidR="00A81A0F" w:rsidRPr="003A080F" w:rsidRDefault="00A81A0F" w:rsidP="002F7BA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Signature</w:t>
            </w:r>
          </w:p>
        </w:tc>
        <w:tc>
          <w:tcPr>
            <w:tcW w:w="2049"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3A4D593A" w14:textId="77777777" w:rsidR="00A81A0F" w:rsidRPr="003A080F" w:rsidRDefault="00A81A0F" w:rsidP="002F7BA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roofErr w:type="spellStart"/>
            <w:r>
              <w:rPr>
                <w:rFonts w:ascii="Arial" w:hAnsi="Arial" w:cs="Arial"/>
                <w:color w:val="FFFFFF" w:themeColor="background1"/>
                <w:sz w:val="18"/>
                <w:szCs w:val="18"/>
              </w:rPr>
              <w:t>Tele</w:t>
            </w:r>
            <w:r w:rsidRPr="003A080F">
              <w:rPr>
                <w:rFonts w:ascii="Arial" w:hAnsi="Arial" w:cs="Arial"/>
                <w:color w:val="FFFFFF" w:themeColor="background1"/>
                <w:sz w:val="18"/>
                <w:szCs w:val="18"/>
              </w:rPr>
              <w:t>phone</w:t>
            </w:r>
            <w:proofErr w:type="spellEnd"/>
          </w:p>
        </w:tc>
        <w:tc>
          <w:tcPr>
            <w:tcW w:w="2063"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4464DA37" w14:textId="77777777" w:rsidR="00A81A0F" w:rsidRPr="003A080F" w:rsidRDefault="00A81A0F" w:rsidP="002F7BA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Fax</w:t>
            </w:r>
          </w:p>
        </w:tc>
      </w:tr>
      <w:tr w:rsidR="00A81A0F" w:rsidRPr="00890123" w14:paraId="1AC8F3BC" w14:textId="77777777" w:rsidTr="002F7BA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146F020" w14:textId="77777777" w:rsidR="00A81A0F" w:rsidRPr="00890123" w:rsidRDefault="00A81A0F" w:rsidP="002F7BAC">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976D3D0" w14:textId="77777777" w:rsidR="00A81A0F" w:rsidRPr="00890123" w:rsidRDefault="00A81A0F" w:rsidP="002F7BA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EA8CABF" w14:textId="77777777" w:rsidR="00A81A0F" w:rsidRPr="00890123" w:rsidRDefault="00A81A0F" w:rsidP="002F7BA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C76E8B7" w14:textId="77777777" w:rsidR="00A81A0F" w:rsidRPr="00890123" w:rsidRDefault="00A81A0F" w:rsidP="002F7BA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8CA7A77" w14:textId="77777777" w:rsidR="00A81A0F" w:rsidRPr="00890123" w:rsidRDefault="00A81A0F" w:rsidP="002F7BA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81A0F" w:rsidRPr="00890123" w14:paraId="6C3F2782" w14:textId="77777777" w:rsidTr="002F7BAC">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A3B383C" w14:textId="77777777" w:rsidR="00A81A0F" w:rsidRPr="00890123" w:rsidRDefault="00A81A0F" w:rsidP="002F7BAC">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CE90D78" w14:textId="77777777" w:rsidR="00A81A0F" w:rsidRPr="00890123" w:rsidRDefault="00A81A0F" w:rsidP="002F7BAC">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3B68CDC" w14:textId="77777777" w:rsidR="00A81A0F" w:rsidRPr="00890123" w:rsidRDefault="00A81A0F" w:rsidP="002F7BAC">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D46ACB7" w14:textId="77777777" w:rsidR="00A81A0F" w:rsidRPr="00890123" w:rsidRDefault="00A81A0F" w:rsidP="002F7BAC">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B5CA553" w14:textId="77777777" w:rsidR="00A81A0F" w:rsidRPr="00890123" w:rsidRDefault="00A81A0F" w:rsidP="002F7BAC">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A81A0F" w:rsidRPr="00890123" w14:paraId="149F856A" w14:textId="77777777" w:rsidTr="002F7BA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DDB9592" w14:textId="77777777" w:rsidR="00A81A0F" w:rsidRPr="00890123" w:rsidRDefault="00A81A0F" w:rsidP="002F7BAC">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C05D8E1" w14:textId="77777777" w:rsidR="00A81A0F" w:rsidRPr="00890123" w:rsidRDefault="00A81A0F" w:rsidP="002F7BA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75E1D96" w14:textId="77777777" w:rsidR="00A81A0F" w:rsidRPr="00890123" w:rsidRDefault="00A81A0F" w:rsidP="002F7BA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0A1C20F" w14:textId="77777777" w:rsidR="00A81A0F" w:rsidRPr="00890123" w:rsidRDefault="00A81A0F" w:rsidP="002F7BA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89E86A1" w14:textId="77777777" w:rsidR="00A81A0F" w:rsidRPr="00890123" w:rsidRDefault="00A81A0F" w:rsidP="002F7BA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81A0F" w:rsidRPr="00890123" w14:paraId="400CF079" w14:textId="77777777" w:rsidTr="002F7BAC">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6CDEC74" w14:textId="77777777" w:rsidR="00A81A0F" w:rsidRPr="00890123" w:rsidRDefault="00A81A0F" w:rsidP="002F7BAC">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F4F9C7" w14:textId="77777777" w:rsidR="00A81A0F" w:rsidRPr="00890123" w:rsidRDefault="00A81A0F" w:rsidP="002F7BAC">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51F26C1" w14:textId="77777777" w:rsidR="00A81A0F" w:rsidRPr="00890123" w:rsidRDefault="00A81A0F" w:rsidP="002F7BAC">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71E7D53" w14:textId="77777777" w:rsidR="00A81A0F" w:rsidRPr="00890123" w:rsidRDefault="00A81A0F" w:rsidP="002F7BAC">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7BAB05F" w14:textId="77777777" w:rsidR="00A81A0F" w:rsidRPr="00890123" w:rsidRDefault="00A81A0F" w:rsidP="002F7BAC">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A81A0F" w:rsidRPr="00890123" w14:paraId="235B79CF" w14:textId="77777777" w:rsidTr="002F7BA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B722221" w14:textId="77777777" w:rsidR="00A81A0F" w:rsidRPr="00890123" w:rsidRDefault="00A81A0F" w:rsidP="002F7BAC">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4943376" w14:textId="77777777" w:rsidR="00A81A0F" w:rsidRPr="00890123" w:rsidRDefault="00A81A0F" w:rsidP="002F7BA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4873026" w14:textId="77777777" w:rsidR="00A81A0F" w:rsidRPr="00890123" w:rsidRDefault="00A81A0F" w:rsidP="002F7BA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14F0C6F" w14:textId="77777777" w:rsidR="00A81A0F" w:rsidRPr="00890123" w:rsidRDefault="00A81A0F" w:rsidP="002F7BA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09C9DB8" w14:textId="77777777" w:rsidR="00A81A0F" w:rsidRPr="00890123" w:rsidRDefault="00A81A0F" w:rsidP="002F7BA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81A0F" w:rsidRPr="00890123" w14:paraId="3DDDFB84" w14:textId="77777777" w:rsidTr="002F7BAC">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75CB09A" w14:textId="77777777" w:rsidR="00A81A0F" w:rsidRPr="00890123" w:rsidRDefault="00A81A0F" w:rsidP="002F7BAC">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9EFB27B" w14:textId="77777777" w:rsidR="00A81A0F" w:rsidRPr="00890123" w:rsidRDefault="00A81A0F" w:rsidP="002F7BAC">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B9EC471" w14:textId="77777777" w:rsidR="00A81A0F" w:rsidRPr="00890123" w:rsidRDefault="00A81A0F" w:rsidP="002F7BAC">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4E2FFE4" w14:textId="77777777" w:rsidR="00A81A0F" w:rsidRPr="00890123" w:rsidRDefault="00A81A0F" w:rsidP="002F7BAC">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37F8354" w14:textId="77777777" w:rsidR="00A81A0F" w:rsidRPr="00890123" w:rsidRDefault="00A81A0F" w:rsidP="002F7BAC">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A81A0F" w:rsidRPr="00890123" w14:paraId="7BF417BA" w14:textId="77777777" w:rsidTr="002F7BA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806D42B" w14:textId="77777777" w:rsidR="00A81A0F" w:rsidRPr="00890123" w:rsidRDefault="00A81A0F" w:rsidP="002F7BAC">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906279A" w14:textId="77777777" w:rsidR="00A81A0F" w:rsidRPr="00890123" w:rsidRDefault="00A81A0F" w:rsidP="002F7BA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C29F857" w14:textId="77777777" w:rsidR="00A81A0F" w:rsidRPr="00890123" w:rsidRDefault="00A81A0F" w:rsidP="002F7BA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12900B2" w14:textId="77777777" w:rsidR="00A81A0F" w:rsidRPr="00890123" w:rsidRDefault="00A81A0F" w:rsidP="002F7BA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D0C4D09" w14:textId="77777777" w:rsidR="00A81A0F" w:rsidRPr="00890123" w:rsidRDefault="00A81A0F" w:rsidP="002F7BA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81A0F" w:rsidRPr="00890123" w14:paraId="0BA376CB" w14:textId="77777777" w:rsidTr="002F7BAC">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E3F2E85" w14:textId="77777777" w:rsidR="00A81A0F" w:rsidRPr="00890123" w:rsidRDefault="00A81A0F" w:rsidP="002F7BAC">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E894C9" w14:textId="77777777" w:rsidR="00A81A0F" w:rsidRPr="00890123" w:rsidRDefault="00A81A0F" w:rsidP="002F7BAC">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DA0AF25" w14:textId="77777777" w:rsidR="00A81A0F" w:rsidRPr="00890123" w:rsidRDefault="00A81A0F" w:rsidP="002F7BAC">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86C0D43" w14:textId="77777777" w:rsidR="00A81A0F" w:rsidRPr="00890123" w:rsidRDefault="00A81A0F" w:rsidP="002F7BAC">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4458F9E" w14:textId="77777777" w:rsidR="00A81A0F" w:rsidRPr="00890123" w:rsidRDefault="00A81A0F" w:rsidP="002F7BAC">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bl>
    <w:p w14:paraId="453226A7" w14:textId="77777777" w:rsidR="00993FCA" w:rsidRDefault="00993FCA" w:rsidP="00C97085">
      <w:pPr>
        <w:spacing w:before="60" w:after="60"/>
        <w:ind w:firstLine="567"/>
        <w:rPr>
          <w:rFonts w:ascii="Arial" w:hAnsi="Arial" w:cs="Arial"/>
        </w:rPr>
      </w:pPr>
    </w:p>
    <w:p w14:paraId="3001BC38" w14:textId="33CB604B" w:rsidR="00993FCA" w:rsidRPr="003A080F" w:rsidRDefault="00845F8E" w:rsidP="00C97085">
      <w:pPr>
        <w:pStyle w:val="Paragraphedeliste"/>
        <w:numPr>
          <w:ilvl w:val="0"/>
          <w:numId w:val="1"/>
        </w:numPr>
        <w:spacing w:before="240" w:after="240"/>
        <w:ind w:left="567" w:hanging="567"/>
        <w:rPr>
          <w:rFonts w:ascii="Arial" w:eastAsia="Arial Unicode MS" w:hAnsi="Arial" w:cs="Arial"/>
          <w:b/>
          <w:szCs w:val="20"/>
        </w:rPr>
      </w:pPr>
      <w:r w:rsidRPr="00845F8E">
        <w:rPr>
          <w:rFonts w:ascii="Arial" w:eastAsia="Arial Unicode MS" w:hAnsi="Arial" w:cs="Arial"/>
          <w:b/>
          <w:szCs w:val="20"/>
        </w:rPr>
        <w:t>REVIEW</w:t>
      </w:r>
    </w:p>
    <w:p w14:paraId="4D9E8B3B" w14:textId="1F90ACF7" w:rsidR="00993FCA" w:rsidRPr="00890123" w:rsidRDefault="00845F8E" w:rsidP="00E408C9">
      <w:pPr>
        <w:spacing w:before="120" w:after="240"/>
        <w:ind w:left="562"/>
        <w:rPr>
          <w:rFonts w:ascii="Arial" w:hAnsi="Arial" w:cs="Arial"/>
        </w:rPr>
      </w:pPr>
      <w:r w:rsidRPr="00845F8E">
        <w:rPr>
          <w:rFonts w:ascii="Arial" w:hAnsi="Arial" w:cs="Arial"/>
        </w:rPr>
        <w:t xml:space="preserve">Effective date: </w:t>
      </w:r>
    </w:p>
    <w:p w14:paraId="56503CEF" w14:textId="65A70D0D" w:rsidR="00993FCA" w:rsidRPr="00845F8E" w:rsidRDefault="00845F8E" w:rsidP="00E408C9">
      <w:pPr>
        <w:spacing w:before="120" w:after="240"/>
        <w:ind w:left="562"/>
        <w:rPr>
          <w:rFonts w:ascii="Arial" w:hAnsi="Arial" w:cs="Arial"/>
          <w:lang w:val="en-CA"/>
        </w:rPr>
      </w:pPr>
      <w:r w:rsidRPr="00845F8E">
        <w:rPr>
          <w:rFonts w:ascii="Arial" w:hAnsi="Arial" w:cs="Arial"/>
          <w:lang w:val="en-CA"/>
        </w:rPr>
        <w:t>Date of last review (if applicable):</w:t>
      </w:r>
      <w:r w:rsidR="00DF407C" w:rsidRPr="00845F8E">
        <w:rPr>
          <w:rFonts w:ascii="Arial" w:hAnsi="Arial" w:cs="Arial"/>
          <w:lang w:val="en-CA"/>
        </w:rPr>
        <w:t xml:space="preserve"> </w:t>
      </w:r>
    </w:p>
    <w:p w14:paraId="5F3E893E" w14:textId="418EE5C8" w:rsidR="00993FCA" w:rsidRPr="004A4199" w:rsidRDefault="00A81A0F" w:rsidP="00E408C9">
      <w:pPr>
        <w:spacing w:before="120" w:after="240"/>
        <w:ind w:left="562"/>
        <w:rPr>
          <w:rFonts w:ascii="Arial" w:hAnsi="Arial" w:cs="Arial"/>
          <w:lang w:val="en-CA"/>
        </w:rPr>
      </w:pPr>
      <w:r>
        <w:rPr>
          <w:rFonts w:ascii="Arial" w:hAnsi="Arial" w:cs="Arial"/>
          <w:lang w:val="en-US"/>
        </w:rPr>
        <w:t xml:space="preserve">Scheduled date </w:t>
      </w:r>
      <w:r w:rsidR="00845F8E" w:rsidRPr="004A4199">
        <w:rPr>
          <w:rFonts w:ascii="Arial" w:hAnsi="Arial" w:cs="Arial"/>
          <w:lang w:val="en-CA"/>
        </w:rPr>
        <w:t>of next review:</w:t>
      </w:r>
    </w:p>
    <w:sectPr w:rsidR="00993FCA" w:rsidRPr="004A4199" w:rsidSect="00D33FAA">
      <w:footerReference w:type="even" r:id="rId15"/>
      <w:footerReference w:type="default" r:id="rId16"/>
      <w:headerReference w:type="first" r:id="rId17"/>
      <w:footerReference w:type="first" r:id="rId18"/>
      <w:pgSz w:w="12240" w:h="15840"/>
      <w:pgMar w:top="1191" w:right="1134" w:bottom="1191" w:left="1134"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6705" w14:textId="77777777" w:rsidR="00943E5B" w:rsidRDefault="00943E5B" w:rsidP="00484DBD">
      <w:pPr>
        <w:spacing w:after="0" w:line="240" w:lineRule="auto"/>
      </w:pPr>
      <w:r>
        <w:separator/>
      </w:r>
    </w:p>
  </w:endnote>
  <w:endnote w:type="continuationSeparator" w:id="0">
    <w:p w14:paraId="442454A5" w14:textId="77777777" w:rsidR="00943E5B" w:rsidRDefault="00943E5B" w:rsidP="00484DBD">
      <w:pPr>
        <w:spacing w:after="0" w:line="240" w:lineRule="auto"/>
      </w:pPr>
      <w:r>
        <w:continuationSeparator/>
      </w:r>
    </w:p>
  </w:endnote>
  <w:endnote w:type="continuationNotice" w:id="1">
    <w:p w14:paraId="07DFDFD8" w14:textId="77777777" w:rsidR="00943E5B" w:rsidRDefault="00943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5315" w14:textId="10038BFC" w:rsidR="003C006E" w:rsidRDefault="003C006E" w:rsidP="00D33FA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FF4361">
      <w:rPr>
        <w:rStyle w:val="Numrodepage"/>
        <w:noProof/>
      </w:rPr>
      <w:t>2</w:t>
    </w:r>
    <w:r>
      <w:rPr>
        <w:rStyle w:val="Numrodepage"/>
      </w:rPr>
      <w:fldChar w:fldCharType="end"/>
    </w:r>
  </w:p>
  <w:p w14:paraId="24CF04E7" w14:textId="77777777" w:rsidR="003C006E" w:rsidRDefault="003C006E" w:rsidP="003C00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611A" w14:textId="3E645DEB" w:rsidR="003C006E" w:rsidRPr="00BE7E55" w:rsidRDefault="00731C8F" w:rsidP="00707D27">
    <w:pPr>
      <w:pStyle w:val="Pieddepage"/>
      <w:tabs>
        <w:tab w:val="clear" w:pos="4320"/>
        <w:tab w:val="clear" w:pos="8640"/>
        <w:tab w:val="right" w:pos="9972"/>
      </w:tabs>
      <w:spacing w:before="120"/>
      <w:rPr>
        <w:sz w:val="16"/>
        <w:szCs w:val="16"/>
        <w:lang w:val="en-CA"/>
      </w:rPr>
    </w:pPr>
    <w:r>
      <w:rPr>
        <w:sz w:val="16"/>
        <w:szCs w:val="16"/>
        <w:lang w:val="en-CA"/>
      </w:rPr>
      <w:t>December</w:t>
    </w:r>
    <w:r w:rsidR="004B2F1B" w:rsidRPr="00BE7E55">
      <w:rPr>
        <w:sz w:val="16"/>
        <w:szCs w:val="16"/>
        <w:lang w:val="en-CA"/>
      </w:rPr>
      <w:t xml:space="preserve"> 2023</w:t>
    </w:r>
    <w:r w:rsidR="00707D27" w:rsidRPr="00BE7E55">
      <w:rPr>
        <w:sz w:val="16"/>
        <w:szCs w:val="16"/>
        <w:lang w:val="en-CA"/>
      </w:rPr>
      <w:tab/>
    </w:r>
    <w:sdt>
      <w:sdtPr>
        <w:rPr>
          <w:sz w:val="16"/>
          <w:szCs w:val="16"/>
        </w:rPr>
        <w:id w:val="-1602178955"/>
        <w:docPartObj>
          <w:docPartGallery w:val="Page Numbers (Bottom of Page)"/>
          <w:docPartUnique/>
        </w:docPartObj>
      </w:sdtPr>
      <w:sdtEndPr>
        <w:rPr>
          <w:rFonts w:cs="Arial"/>
        </w:rPr>
      </w:sdtEndPr>
      <w:sdtContent>
        <w:r w:rsidR="00C97085" w:rsidRPr="00BE7E55">
          <w:rPr>
            <w:rFonts w:cs="Arial"/>
            <w:b/>
            <w:sz w:val="16"/>
            <w:szCs w:val="16"/>
            <w:lang w:val="en-CA"/>
          </w:rPr>
          <w:t>INESSS</w:t>
        </w:r>
        <w:r w:rsidR="00C97085" w:rsidRPr="00BE7E55">
          <w:rPr>
            <w:rFonts w:cs="Arial"/>
            <w:sz w:val="16"/>
            <w:szCs w:val="16"/>
            <w:lang w:val="en-CA"/>
          </w:rPr>
          <w:t xml:space="preserve"> | </w:t>
        </w:r>
        <w:r w:rsidR="00BE7E55" w:rsidRPr="00BE7E55">
          <w:rPr>
            <w:rFonts w:cs="Arial"/>
            <w:sz w:val="16"/>
            <w:szCs w:val="16"/>
            <w:lang w:val="en-CA"/>
          </w:rPr>
          <w:t>Collective prescription – Urinary tract in</w:t>
        </w:r>
        <w:r w:rsidR="00BE7E55">
          <w:rPr>
            <w:rFonts w:cs="Arial"/>
            <w:sz w:val="16"/>
            <w:szCs w:val="16"/>
            <w:lang w:val="en-CA"/>
          </w:rPr>
          <w:t>fections</w:t>
        </w:r>
        <w:r w:rsidR="00BE7E55" w:rsidRPr="00BE7E55" w:rsidDel="00D45914">
          <w:rPr>
            <w:rFonts w:cs="Arial"/>
            <w:sz w:val="16"/>
            <w:szCs w:val="16"/>
            <w:lang w:val="en-CA"/>
          </w:rPr>
          <w:t xml:space="preserve"> </w:t>
        </w:r>
        <w:r w:rsidR="00BE7E55" w:rsidRPr="00BE7E55">
          <w:rPr>
            <w:rFonts w:cs="Arial"/>
            <w:sz w:val="16"/>
            <w:szCs w:val="16"/>
            <w:lang w:val="en-CA"/>
          </w:rPr>
          <w:t xml:space="preserve">      </w:t>
        </w:r>
        <w:r w:rsidR="00C97085" w:rsidRPr="00707D27">
          <w:rPr>
            <w:rFonts w:cs="Arial"/>
            <w:sz w:val="16"/>
            <w:szCs w:val="16"/>
          </w:rPr>
          <w:fldChar w:fldCharType="begin"/>
        </w:r>
        <w:r w:rsidR="00C97085" w:rsidRPr="00BE7E55">
          <w:rPr>
            <w:rFonts w:cs="Arial"/>
            <w:sz w:val="16"/>
            <w:szCs w:val="16"/>
            <w:lang w:val="en-CA"/>
          </w:rPr>
          <w:instrText>PAGE   \* MERGEFORMAT</w:instrText>
        </w:r>
        <w:r w:rsidR="00C97085" w:rsidRPr="00707D27">
          <w:rPr>
            <w:rFonts w:cs="Arial"/>
            <w:sz w:val="16"/>
            <w:szCs w:val="16"/>
          </w:rPr>
          <w:fldChar w:fldCharType="separate"/>
        </w:r>
        <w:r w:rsidR="00C97085" w:rsidRPr="00BE7E55">
          <w:rPr>
            <w:rFonts w:cs="Arial"/>
            <w:sz w:val="16"/>
            <w:szCs w:val="16"/>
            <w:lang w:val="en-CA"/>
          </w:rPr>
          <w:t>1</w:t>
        </w:r>
        <w:r w:rsidR="00C97085" w:rsidRPr="00707D27">
          <w:rPr>
            <w:rFonts w:cs="Arial"/>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2069" w14:textId="75E69A18" w:rsidR="003C006E" w:rsidRPr="00BE7E55" w:rsidRDefault="00731C8F" w:rsidP="00707D27">
    <w:pPr>
      <w:pStyle w:val="Pieddepage"/>
      <w:tabs>
        <w:tab w:val="clear" w:pos="4320"/>
        <w:tab w:val="clear" w:pos="8640"/>
        <w:tab w:val="right" w:pos="9972"/>
      </w:tabs>
      <w:spacing w:before="120"/>
      <w:rPr>
        <w:rFonts w:cs="Arial"/>
        <w:sz w:val="16"/>
        <w:szCs w:val="16"/>
        <w:lang w:val="en-CA"/>
      </w:rPr>
    </w:pPr>
    <w:r>
      <w:rPr>
        <w:sz w:val="16"/>
        <w:szCs w:val="16"/>
        <w:lang w:val="en-CA"/>
      </w:rPr>
      <w:t>December</w:t>
    </w:r>
    <w:r w:rsidR="00BE7E55" w:rsidRPr="00BE7E55">
      <w:rPr>
        <w:sz w:val="16"/>
        <w:szCs w:val="16"/>
        <w:lang w:val="en-CA"/>
      </w:rPr>
      <w:t xml:space="preserve"> </w:t>
    </w:r>
    <w:r w:rsidR="004B2F1B" w:rsidRPr="00BE7E55">
      <w:rPr>
        <w:sz w:val="16"/>
        <w:szCs w:val="16"/>
        <w:lang w:val="en-CA"/>
      </w:rPr>
      <w:t>2023</w:t>
    </w:r>
    <w:r w:rsidR="00707D27" w:rsidRPr="00BE7E55">
      <w:rPr>
        <w:sz w:val="16"/>
        <w:szCs w:val="16"/>
        <w:lang w:val="en-CA"/>
      </w:rPr>
      <w:tab/>
    </w:r>
    <w:sdt>
      <w:sdtPr>
        <w:rPr>
          <w:sz w:val="16"/>
          <w:szCs w:val="16"/>
        </w:rPr>
        <w:id w:val="1557194771"/>
        <w:docPartObj>
          <w:docPartGallery w:val="Page Numbers (Bottom of Page)"/>
          <w:docPartUnique/>
        </w:docPartObj>
      </w:sdtPr>
      <w:sdtEndPr>
        <w:rPr>
          <w:rFonts w:cs="Arial"/>
        </w:rPr>
      </w:sdtEndPr>
      <w:sdtContent>
        <w:r w:rsidR="00C97085" w:rsidRPr="00BE7E55">
          <w:rPr>
            <w:rFonts w:cs="Arial"/>
            <w:b/>
            <w:sz w:val="16"/>
            <w:szCs w:val="16"/>
            <w:lang w:val="en-CA"/>
          </w:rPr>
          <w:t>INESSS</w:t>
        </w:r>
        <w:r w:rsidR="00C97085" w:rsidRPr="00BE7E55">
          <w:rPr>
            <w:rFonts w:cs="Arial"/>
            <w:sz w:val="16"/>
            <w:szCs w:val="16"/>
            <w:lang w:val="en-CA"/>
          </w:rPr>
          <w:t xml:space="preserve"> | </w:t>
        </w:r>
        <w:r w:rsidR="00BE7E55" w:rsidRPr="00BE7E55">
          <w:rPr>
            <w:rFonts w:cs="Arial"/>
            <w:sz w:val="16"/>
            <w:szCs w:val="16"/>
            <w:lang w:val="en-CA"/>
          </w:rPr>
          <w:t>C</w:t>
        </w:r>
        <w:r w:rsidR="00C97085" w:rsidRPr="00BE7E55">
          <w:rPr>
            <w:rFonts w:cs="Arial"/>
            <w:sz w:val="16"/>
            <w:szCs w:val="16"/>
            <w:lang w:val="en-CA"/>
          </w:rPr>
          <w:t>ollective</w:t>
        </w:r>
        <w:r w:rsidR="00BE7E55" w:rsidRPr="00BE7E55">
          <w:rPr>
            <w:rFonts w:cs="Arial"/>
            <w:sz w:val="16"/>
            <w:szCs w:val="16"/>
            <w:lang w:val="en-CA"/>
          </w:rPr>
          <w:t xml:space="preserve"> prescription</w:t>
        </w:r>
        <w:r w:rsidR="00C97085" w:rsidRPr="00BE7E55">
          <w:rPr>
            <w:rFonts w:cs="Arial"/>
            <w:sz w:val="16"/>
            <w:szCs w:val="16"/>
            <w:lang w:val="en-CA"/>
          </w:rPr>
          <w:t xml:space="preserve"> – </w:t>
        </w:r>
        <w:r w:rsidR="00BE7E55" w:rsidRPr="00BE7E55">
          <w:rPr>
            <w:rFonts w:cs="Arial"/>
            <w:sz w:val="16"/>
            <w:szCs w:val="16"/>
            <w:lang w:val="en-CA"/>
          </w:rPr>
          <w:t>Urinary tract in</w:t>
        </w:r>
        <w:r w:rsidR="00BE7E55">
          <w:rPr>
            <w:rFonts w:cs="Arial"/>
            <w:sz w:val="16"/>
            <w:szCs w:val="16"/>
            <w:lang w:val="en-CA"/>
          </w:rPr>
          <w:t>fections</w:t>
        </w:r>
        <w:r w:rsidR="00C97085" w:rsidRPr="00BE7E55" w:rsidDel="00D45914">
          <w:rPr>
            <w:rFonts w:cs="Arial"/>
            <w:sz w:val="16"/>
            <w:szCs w:val="16"/>
            <w:lang w:val="en-CA"/>
          </w:rPr>
          <w:t xml:space="preserve"> </w:t>
        </w:r>
        <w:r w:rsidR="00C97085" w:rsidRPr="00BE7E55">
          <w:rPr>
            <w:rFonts w:cs="Arial"/>
            <w:sz w:val="16"/>
            <w:szCs w:val="16"/>
            <w:lang w:val="en-CA"/>
          </w:rPr>
          <w:t xml:space="preserve">      </w:t>
        </w:r>
        <w:r w:rsidR="003C006E" w:rsidRPr="00707D27">
          <w:rPr>
            <w:rFonts w:cs="Arial"/>
            <w:sz w:val="16"/>
            <w:szCs w:val="16"/>
          </w:rPr>
          <w:fldChar w:fldCharType="begin"/>
        </w:r>
        <w:r w:rsidR="003C006E" w:rsidRPr="00BE7E55">
          <w:rPr>
            <w:rFonts w:cs="Arial"/>
            <w:sz w:val="16"/>
            <w:szCs w:val="16"/>
            <w:lang w:val="en-CA"/>
          </w:rPr>
          <w:instrText>PAGE   \* MERGEFORMAT</w:instrText>
        </w:r>
        <w:r w:rsidR="003C006E" w:rsidRPr="00707D27">
          <w:rPr>
            <w:rFonts w:cs="Arial"/>
            <w:sz w:val="16"/>
            <w:szCs w:val="16"/>
          </w:rPr>
          <w:fldChar w:fldCharType="separate"/>
        </w:r>
        <w:r w:rsidR="002B273A" w:rsidRPr="00BE7E55">
          <w:rPr>
            <w:rFonts w:cs="Arial"/>
            <w:noProof/>
            <w:sz w:val="16"/>
            <w:szCs w:val="16"/>
            <w:lang w:val="en-CA"/>
          </w:rPr>
          <w:t>1</w:t>
        </w:r>
        <w:r w:rsidR="003C006E" w:rsidRPr="00707D27">
          <w:rPr>
            <w:rFonts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750A" w14:textId="77777777" w:rsidR="00943E5B" w:rsidRDefault="00943E5B" w:rsidP="00484DBD">
      <w:pPr>
        <w:spacing w:after="0" w:line="240" w:lineRule="auto"/>
      </w:pPr>
      <w:r>
        <w:separator/>
      </w:r>
    </w:p>
  </w:footnote>
  <w:footnote w:type="continuationSeparator" w:id="0">
    <w:p w14:paraId="292DB3A7" w14:textId="77777777" w:rsidR="00943E5B" w:rsidRDefault="00943E5B" w:rsidP="00484DBD">
      <w:pPr>
        <w:spacing w:after="0" w:line="240" w:lineRule="auto"/>
      </w:pPr>
      <w:r>
        <w:continuationSeparator/>
      </w:r>
    </w:p>
  </w:footnote>
  <w:footnote w:type="continuationNotice" w:id="1">
    <w:p w14:paraId="367E9426" w14:textId="77777777" w:rsidR="00943E5B" w:rsidRDefault="00943E5B">
      <w:pPr>
        <w:spacing w:after="0" w:line="240" w:lineRule="auto"/>
      </w:pPr>
    </w:p>
  </w:footnote>
  <w:footnote w:id="2">
    <w:p w14:paraId="48EA309F" w14:textId="4E608D0B" w:rsidR="001B0E72" w:rsidRPr="003B222B" w:rsidRDefault="001B0E72" w:rsidP="000A2CBF">
      <w:pPr>
        <w:pStyle w:val="Notedebasdepage"/>
        <w:spacing w:before="40"/>
        <w:ind w:left="187" w:hanging="187"/>
        <w:rPr>
          <w:rFonts w:ascii="Arial" w:hAnsi="Arial" w:cs="Arial"/>
          <w:sz w:val="16"/>
          <w:szCs w:val="16"/>
          <w:lang w:val="en-CA"/>
        </w:rPr>
      </w:pPr>
      <w:r w:rsidRPr="000A2CBF">
        <w:rPr>
          <w:rStyle w:val="Appelnotedebasdep"/>
          <w:rFonts w:ascii="Arial" w:hAnsi="Arial" w:cs="Arial"/>
          <w:sz w:val="16"/>
          <w:szCs w:val="16"/>
        </w:rPr>
        <w:footnoteRef/>
      </w:r>
      <w:r w:rsidR="009F5BC6" w:rsidRPr="003B222B">
        <w:rPr>
          <w:rFonts w:ascii="Arial" w:eastAsiaTheme="minorHAnsi" w:hAnsi="Arial" w:cs="Arial"/>
          <w:sz w:val="16"/>
          <w:szCs w:val="16"/>
          <w:lang w:val="en-CA"/>
        </w:rPr>
        <w:tab/>
      </w:r>
      <w:r w:rsidR="00681527" w:rsidRPr="00681527">
        <w:rPr>
          <w:rFonts w:ascii="Arial" w:eastAsiaTheme="minorHAnsi" w:hAnsi="Arial" w:cs="Arial"/>
          <w:sz w:val="16"/>
          <w:szCs w:val="16"/>
          <w:lang w:val="en-CA"/>
        </w:rPr>
        <w:t>The authorized health professional or other authorized person must be sure to have the necessary qualifications to execute the prescription (e.g., training).</w:t>
      </w:r>
    </w:p>
  </w:footnote>
  <w:footnote w:id="3">
    <w:p w14:paraId="582BFB7C" w14:textId="77777777" w:rsidR="005200EB" w:rsidRPr="007D1F0D" w:rsidRDefault="005200EB" w:rsidP="00E408C9">
      <w:pPr>
        <w:pStyle w:val="Notedebasdepage"/>
        <w:spacing w:before="40"/>
        <w:ind w:left="187" w:hanging="187"/>
        <w:rPr>
          <w:rFonts w:ascii="Arial" w:hAnsi="Arial" w:cs="Arial"/>
          <w:sz w:val="16"/>
          <w:szCs w:val="16"/>
          <w:lang w:val="en-CA"/>
        </w:rPr>
      </w:pPr>
      <w:r w:rsidRPr="007D1F0D">
        <w:rPr>
          <w:rStyle w:val="Appelnotedebasdep"/>
          <w:rFonts w:ascii="Arial" w:hAnsi="Arial" w:cs="Arial"/>
          <w:sz w:val="16"/>
          <w:szCs w:val="16"/>
        </w:rPr>
        <w:footnoteRef/>
      </w:r>
      <w:r w:rsidRPr="007D1F0D">
        <w:rPr>
          <w:rFonts w:ascii="Arial" w:hAnsi="Arial" w:cs="Arial"/>
          <w:sz w:val="16"/>
          <w:szCs w:val="16"/>
          <w:lang w:val="en-CA"/>
        </w:rPr>
        <w:tab/>
      </w:r>
      <w:r w:rsidRPr="007D1F0D">
        <w:rPr>
          <w:rFonts w:ascii="Arial" w:eastAsiaTheme="minorHAnsi" w:hAnsi="Arial" w:cs="Arial"/>
          <w:sz w:val="16"/>
          <w:szCs w:val="16"/>
          <w:lang w:val="en-CA"/>
        </w:rPr>
        <w:t>Uncomplicated bladder catheterization and cystoscopy are not considered as urinary tract surgery.</w:t>
      </w:r>
    </w:p>
  </w:footnote>
  <w:footnote w:id="4">
    <w:p w14:paraId="3C5E171A" w14:textId="77777777" w:rsidR="006A58F5" w:rsidRPr="004A4199" w:rsidRDefault="006A58F5" w:rsidP="006A58F5">
      <w:pPr>
        <w:pStyle w:val="Notedebasdepage"/>
        <w:spacing w:before="40"/>
        <w:ind w:left="187" w:hanging="187"/>
        <w:rPr>
          <w:rFonts w:ascii="Arial" w:hAnsi="Arial" w:cs="Arial"/>
          <w:sz w:val="16"/>
          <w:szCs w:val="16"/>
          <w:lang w:val="en-CA"/>
        </w:rPr>
      </w:pPr>
      <w:r w:rsidRPr="000A2CBF">
        <w:rPr>
          <w:rStyle w:val="Appelnotedebasdep"/>
          <w:rFonts w:ascii="Arial" w:hAnsi="Arial" w:cs="Arial"/>
          <w:sz w:val="16"/>
          <w:szCs w:val="16"/>
        </w:rPr>
        <w:footnoteRef/>
      </w:r>
      <w:r w:rsidRPr="004A4199">
        <w:rPr>
          <w:rFonts w:ascii="Arial" w:hAnsi="Arial" w:cs="Arial"/>
          <w:sz w:val="16"/>
          <w:szCs w:val="16"/>
          <w:lang w:val="en-CA"/>
        </w:rPr>
        <w:tab/>
      </w:r>
      <w:hyperlink r:id="rId1" w:history="1">
        <w:r w:rsidRPr="004A4199">
          <w:rPr>
            <w:rStyle w:val="Lienhypertexte"/>
            <w:rFonts w:ascii="Arial" w:hAnsi="Arial" w:cs="Arial"/>
            <w:sz w:val="16"/>
            <w:szCs w:val="16"/>
            <w:lang w:val="en-CA"/>
          </w:rPr>
          <w:t>https://msss.gouv.qc.ca/professionnels/vaccination/piq-vaccinologie-pratique/immunodepression</w:t>
        </w:r>
      </w:hyperlink>
      <w:r w:rsidRPr="004A4199">
        <w:rPr>
          <w:rStyle w:val="Lienhypertexte"/>
          <w:rFonts w:ascii="Arial" w:hAnsi="Arial" w:cs="Arial"/>
          <w:sz w:val="16"/>
          <w:szCs w:val="16"/>
          <w:lang w:val="en-CA"/>
        </w:rPr>
        <w:t xml:space="preserve">. </w:t>
      </w:r>
    </w:p>
  </w:footnote>
  <w:footnote w:id="5">
    <w:p w14:paraId="66C30A88" w14:textId="08E0BC64" w:rsidR="00E853D7" w:rsidRPr="00007E85" w:rsidRDefault="00E853D7" w:rsidP="00B3586B">
      <w:pPr>
        <w:pStyle w:val="Notedebasdepage"/>
        <w:rPr>
          <w:lang w:val="en-CA"/>
        </w:rPr>
      </w:pPr>
      <w:r w:rsidRPr="007F5F5E">
        <w:rPr>
          <w:rStyle w:val="Appelnotedebasdep"/>
          <w:rFonts w:ascii="Arial" w:hAnsi="Arial" w:cs="Arial"/>
          <w:sz w:val="16"/>
          <w:szCs w:val="16"/>
        </w:rPr>
        <w:footnoteRef/>
      </w:r>
      <w:r w:rsidRPr="00007E85">
        <w:rPr>
          <w:rFonts w:ascii="Arial" w:hAnsi="Arial" w:cs="Arial"/>
          <w:sz w:val="16"/>
          <w:szCs w:val="16"/>
          <w:lang w:val="en-CA"/>
        </w:rPr>
        <w:t xml:space="preserve"> </w:t>
      </w:r>
      <w:r w:rsidR="00731C8F">
        <w:rPr>
          <w:rFonts w:ascii="Arial" w:hAnsi="Arial" w:cs="Arial"/>
          <w:sz w:val="16"/>
          <w:szCs w:val="16"/>
          <w:lang w:val="en-CA"/>
        </w:rPr>
        <w:t xml:space="preserve">  </w:t>
      </w:r>
      <w:r w:rsidRPr="007F5F5E">
        <w:rPr>
          <w:rFonts w:ascii="Arial" w:eastAsiaTheme="minorHAnsi" w:hAnsi="Arial" w:cs="Arial"/>
          <w:sz w:val="16"/>
          <w:szCs w:val="16"/>
          <w:lang w:val="en-CA"/>
        </w:rPr>
        <w:t xml:space="preserve">Depending on the activities reserved by law or regulation, as well as the ease and skills of the authorized professional who applies the collective prescription, </w:t>
      </w:r>
      <w:r w:rsidR="00B3586B" w:rsidRPr="00B3586B">
        <w:rPr>
          <w:rFonts w:ascii="Arial" w:eastAsiaTheme="minorHAnsi" w:hAnsi="Arial" w:cs="Arial"/>
          <w:sz w:val="16"/>
          <w:szCs w:val="16"/>
          <w:lang w:val="en-CA"/>
        </w:rPr>
        <w:t>a</w:t>
      </w:r>
      <w:r w:rsidR="00B3586B">
        <w:rPr>
          <w:rFonts w:ascii="Arial" w:eastAsiaTheme="minorHAnsi" w:hAnsi="Arial" w:cs="Arial"/>
          <w:sz w:val="16"/>
          <w:szCs w:val="16"/>
          <w:lang w:val="en-CA"/>
        </w:rPr>
        <w:t>n</w:t>
      </w:r>
      <w:r w:rsidR="00B3586B" w:rsidRPr="00B3586B">
        <w:rPr>
          <w:rFonts w:ascii="Arial" w:eastAsiaTheme="minorHAnsi" w:hAnsi="Arial" w:cs="Arial"/>
          <w:sz w:val="16"/>
          <w:szCs w:val="16"/>
          <w:lang w:val="en-CA"/>
        </w:rPr>
        <w:t xml:space="preserve"> </w:t>
      </w:r>
      <w:r w:rsidR="00B3586B" w:rsidRPr="0080359D">
        <w:rPr>
          <w:rFonts w:ascii="Arial" w:eastAsiaTheme="minorHAnsi" w:hAnsi="Arial" w:cs="Arial"/>
          <w:sz w:val="16"/>
          <w:szCs w:val="16"/>
          <w:lang w:val="en-CA"/>
        </w:rPr>
        <w:t>authorized</w:t>
      </w:r>
      <w:r w:rsidR="00B3586B" w:rsidRPr="00B3586B">
        <w:rPr>
          <w:rFonts w:ascii="Arial" w:eastAsiaTheme="minorHAnsi" w:hAnsi="Arial" w:cs="Arial"/>
          <w:sz w:val="16"/>
          <w:szCs w:val="16"/>
          <w:lang w:val="en-CA"/>
        </w:rPr>
        <w:t xml:space="preserve"> prescriber may be required in the presence of the limits and situations listed above for the continuation of clinical management or as </w:t>
      </w:r>
      <w:r w:rsidRPr="007F5F5E">
        <w:rPr>
          <w:rFonts w:ascii="Arial" w:eastAsiaTheme="minorHAnsi" w:hAnsi="Arial" w:cs="Arial"/>
          <w:sz w:val="16"/>
          <w:szCs w:val="16"/>
          <w:lang w:val="en-CA"/>
        </w:rPr>
        <w:t>a precautionary principle.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9C16" w14:textId="250ADEF8" w:rsidR="00FF576D" w:rsidRDefault="00FF576D" w:rsidP="00484DBD">
    <w:pPr>
      <w:pStyle w:val="En-tte"/>
      <w:ind w:left="-142"/>
      <w:rPr>
        <w:noProof/>
        <w:lang w:eastAsia="fr-CA"/>
      </w:rPr>
    </w:pPr>
  </w:p>
  <w:p w14:paraId="52DC8AA2" w14:textId="2D189C26" w:rsidR="00EC67CE" w:rsidRDefault="00B767C0" w:rsidP="00484DBD">
    <w:pPr>
      <w:pStyle w:val="En-tte"/>
      <w:ind w:left="-142"/>
      <w:rPr>
        <w:noProof/>
        <w:lang w:eastAsia="fr-CA"/>
      </w:rPr>
    </w:pPr>
    <w:r>
      <w:rPr>
        <w:noProof/>
        <w:lang w:eastAsia="fr-CA"/>
      </w:rPr>
      <mc:AlternateContent>
        <mc:Choice Requires="wps">
          <w:drawing>
            <wp:anchor distT="0" distB="0" distL="114300" distR="114300" simplePos="0" relativeHeight="251658242" behindDoc="0" locked="0" layoutInCell="1" allowOverlap="1" wp14:anchorId="65B2D312" wp14:editId="5A484160">
              <wp:simplePos x="0" y="0"/>
              <wp:positionH relativeFrom="column">
                <wp:posOffset>-144725</wp:posOffset>
              </wp:positionH>
              <wp:positionV relativeFrom="paragraph">
                <wp:posOffset>55631</wp:posOffset>
              </wp:positionV>
              <wp:extent cx="1676033" cy="790073"/>
              <wp:effectExtent l="0" t="0" r="19685" b="1016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033" cy="790073"/>
                      </a:xfrm>
                      <a:prstGeom prst="rect">
                        <a:avLst/>
                      </a:prstGeom>
                      <a:solidFill>
                        <a:srgbClr val="FFFFFF"/>
                      </a:solidFill>
                      <a:ln w="9525">
                        <a:solidFill>
                          <a:srgbClr val="000000"/>
                        </a:solidFill>
                        <a:miter lim="800000"/>
                        <a:headEnd/>
                        <a:tailEnd/>
                      </a:ln>
                    </wps:spPr>
                    <wps:txbx>
                      <w:txbxContent>
                        <w:p w14:paraId="2D1FD2CD" w14:textId="23B4760D" w:rsidR="00EC67CE" w:rsidRDefault="00BE7E55" w:rsidP="00EC67CE">
                          <w:proofErr w:type="spellStart"/>
                          <w:r w:rsidRPr="00BE7E55">
                            <w:t>Include</w:t>
                          </w:r>
                          <w:proofErr w:type="spellEnd"/>
                          <w:r w:rsidRPr="00BE7E55">
                            <w:t xml:space="preserve"> </w:t>
                          </w:r>
                          <w:proofErr w:type="spellStart"/>
                          <w:r w:rsidRPr="00BE7E55">
                            <w:t>your</w:t>
                          </w:r>
                          <w:proofErr w:type="spellEnd"/>
                          <w:r w:rsidRPr="00BE7E55">
                            <w:t xml:space="preserve"> </w:t>
                          </w:r>
                          <w:proofErr w:type="spellStart"/>
                          <w:r w:rsidRPr="00BE7E55">
                            <w:t>establishment's</w:t>
                          </w:r>
                          <w:proofErr w:type="spellEnd"/>
                          <w:r w:rsidRPr="00BE7E55">
                            <w:t xml:space="preserve"> logo </w:t>
                          </w:r>
                          <w:proofErr w:type="spellStart"/>
                          <w:r w:rsidRPr="00BE7E55">
                            <w:t>here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2D312" id="_x0000_t202" coordsize="21600,21600" o:spt="202" path="m,l,21600r21600,l21600,xe">
              <v:stroke joinstyle="miter"/>
              <v:path gradientshapeok="t" o:connecttype="rect"/>
            </v:shapetype>
            <v:shape id="Zone de texte 2" o:spid="_x0000_s1026" type="#_x0000_t202" style="position:absolute;left:0;text-align:left;margin-left:-11.4pt;margin-top:4.4pt;width:131.95pt;height:62.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">
              <v:textbox>
                <w:txbxContent>
                  <w:p w14:paraId="2D1FD2CD" w14:textId="23B4760D" w:rsidR="00EC67CE" w:rsidRDefault="00BE7E55" w:rsidP="00EC67CE">
                    <w:proofErr w:type="spellStart"/>
                    <w:r w:rsidRPr="00BE7E55">
                      <w:t>Include</w:t>
                    </w:r>
                    <w:proofErr w:type="spellEnd"/>
                    <w:r w:rsidRPr="00BE7E55">
                      <w:t xml:space="preserve"> </w:t>
                    </w:r>
                    <w:proofErr w:type="spellStart"/>
                    <w:r w:rsidRPr="00BE7E55">
                      <w:t>your</w:t>
                    </w:r>
                    <w:proofErr w:type="spellEnd"/>
                    <w:r w:rsidRPr="00BE7E55">
                      <w:t xml:space="preserve"> </w:t>
                    </w:r>
                    <w:proofErr w:type="spellStart"/>
                    <w:r w:rsidRPr="00BE7E55">
                      <w:t>establishment's</w:t>
                    </w:r>
                    <w:proofErr w:type="spellEnd"/>
                    <w:r w:rsidRPr="00BE7E55">
                      <w:t xml:space="preserve"> logo </w:t>
                    </w:r>
                    <w:proofErr w:type="spellStart"/>
                    <w:r w:rsidRPr="00BE7E55">
                      <w:t>here</w:t>
                    </w:r>
                    <w:proofErr w:type="spellEnd"/>
                  </w:p>
                </w:txbxContent>
              </v:textbox>
            </v:shape>
          </w:pict>
        </mc:Fallback>
      </mc:AlternateContent>
    </w:r>
    <w:r w:rsidR="00EC67CE">
      <w:rPr>
        <w:noProof/>
        <w:lang w:eastAsia="fr-CA"/>
      </w:rPr>
      <mc:AlternateContent>
        <mc:Choice Requires="wps">
          <w:drawing>
            <wp:anchor distT="0" distB="0" distL="114300" distR="114300" simplePos="0" relativeHeight="251658240" behindDoc="0" locked="0" layoutInCell="1" allowOverlap="1" wp14:anchorId="6C36B6DA" wp14:editId="4D3CE14A">
              <wp:simplePos x="0" y="0"/>
              <wp:positionH relativeFrom="column">
                <wp:posOffset>1537859</wp:posOffset>
              </wp:positionH>
              <wp:positionV relativeFrom="paragraph">
                <wp:posOffset>8200</wp:posOffset>
              </wp:positionV>
              <wp:extent cx="3593989" cy="97801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3593989" cy="978010"/>
                      </a:xfrm>
                      <a:prstGeom prst="rect">
                        <a:avLst/>
                      </a:prstGeom>
                      <a:noFill/>
                      <a:ln w="6350">
                        <a:noFill/>
                      </a:ln>
                    </wps:spPr>
                    <wps:txbx>
                      <w:txbxContent>
                        <w:p w14:paraId="474D67F6" w14:textId="186CC473" w:rsidR="00FF576D" w:rsidRPr="00652E63" w:rsidRDefault="007C547F" w:rsidP="00FA2C8D">
                          <w:pPr>
                            <w:pStyle w:val="Grandtitre"/>
                            <w:tabs>
                              <w:tab w:val="left" w:pos="10894"/>
                            </w:tabs>
                            <w:spacing w:before="60" w:line="276" w:lineRule="auto"/>
                            <w:jc w:val="left"/>
                            <w:rPr>
                              <w:rFonts w:ascii="Arial" w:hAnsi="Arial" w:cs="Arial"/>
                              <w:color w:val="auto"/>
                              <w:sz w:val="20"/>
                              <w:szCs w:val="20"/>
                              <w:lang w:val="en-CA"/>
                            </w:rPr>
                          </w:pPr>
                          <w:r w:rsidRPr="00652E63">
                            <w:rPr>
                              <w:rFonts w:ascii="Arial" w:hAnsi="Arial" w:cs="Arial"/>
                              <w:color w:val="auto"/>
                              <w:sz w:val="20"/>
                              <w:szCs w:val="20"/>
                              <w:lang w:val="en-CA"/>
                            </w:rPr>
                            <w:t>COLLECTIVE</w:t>
                          </w:r>
                          <w:r w:rsidR="00F26FA7" w:rsidRPr="00652E63">
                            <w:rPr>
                              <w:rFonts w:ascii="Arial" w:hAnsi="Arial" w:cs="Arial"/>
                              <w:color w:val="auto"/>
                              <w:sz w:val="20"/>
                              <w:szCs w:val="20"/>
                              <w:lang w:val="en-CA"/>
                            </w:rPr>
                            <w:t xml:space="preserve"> PRESCRIPTION</w:t>
                          </w:r>
                        </w:p>
                        <w:p w14:paraId="7F9A3456" w14:textId="325F76BD" w:rsidR="00FF576D" w:rsidRPr="00F26FA7" w:rsidRDefault="00F26FA7" w:rsidP="00F26FA7">
                          <w:pPr>
                            <w:spacing w:after="0" w:line="240" w:lineRule="auto"/>
                            <w:rPr>
                              <w:rFonts w:ascii="Arial" w:hAnsi="Arial" w:cs="Arial"/>
                              <w:color w:val="595959" w:themeColor="text1" w:themeTint="A6"/>
                              <w:sz w:val="16"/>
                              <w:szCs w:val="20"/>
                              <w:lang w:val="en-CA"/>
                            </w:rPr>
                          </w:pPr>
                          <w:r w:rsidRPr="00F26FA7">
                            <w:rPr>
                              <w:rFonts w:ascii="Arial" w:eastAsiaTheme="minorHAnsi" w:hAnsi="Arial" w:cs="Arial"/>
                              <w:color w:val="595959" w:themeColor="text1" w:themeTint="A6"/>
                              <w:sz w:val="18"/>
                              <w:szCs w:val="20"/>
                              <w:lang w:val="en-CA" w:eastAsia="fr-CA"/>
                            </w:rPr>
                            <w:t xml:space="preserve">Initiate diagnostic measures in the presence of symptoms and signs suggestive of a urinary tract infection (cystitis and pyelonephritis) and initiate first-line </w:t>
                          </w:r>
                          <w:r w:rsidR="004929BF">
                            <w:rPr>
                              <w:rFonts w:ascii="Arial" w:eastAsiaTheme="minorHAnsi" w:hAnsi="Arial" w:cs="Arial"/>
                              <w:color w:val="595959" w:themeColor="text1" w:themeTint="A6"/>
                              <w:sz w:val="18"/>
                              <w:szCs w:val="20"/>
                              <w:lang w:val="en-CA" w:eastAsia="fr-CA"/>
                            </w:rPr>
                            <w:t xml:space="preserve">oral </w:t>
                          </w:r>
                          <w:r w:rsidRPr="00F26FA7">
                            <w:rPr>
                              <w:rFonts w:ascii="Arial" w:eastAsiaTheme="minorHAnsi" w:hAnsi="Arial" w:cs="Arial"/>
                              <w:color w:val="595959" w:themeColor="text1" w:themeTint="A6"/>
                              <w:sz w:val="18"/>
                              <w:szCs w:val="20"/>
                              <w:lang w:val="en-CA" w:eastAsia="fr-CA"/>
                            </w:rPr>
                            <w:t>pharmacological treatment for cystitis in an individual 14 years of age and 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6B6DA" id="Zone de texte 16" o:spid="_x0000_s1027" type="#_x0000_t202" style="position:absolute;left:0;text-align:left;margin-left:121.1pt;margin-top:.65pt;width:28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" filled="f" stroked="f" strokeweight=".5pt">
              <v:textbox>
                <w:txbxContent>
                  <w:p w14:paraId="474D67F6" w14:textId="186CC473" w:rsidR="00FF576D" w:rsidRPr="00652E63" w:rsidRDefault="007C547F" w:rsidP="00FA2C8D">
                    <w:pPr>
                      <w:pStyle w:val="Grandtitre"/>
                      <w:tabs>
                        <w:tab w:val="left" w:pos="10894"/>
                      </w:tabs>
                      <w:spacing w:before="60" w:line="276" w:lineRule="auto"/>
                      <w:jc w:val="left"/>
                      <w:rPr>
                        <w:rFonts w:ascii="Arial" w:hAnsi="Arial" w:cs="Arial"/>
                        <w:color w:val="auto"/>
                        <w:sz w:val="20"/>
                        <w:szCs w:val="20"/>
                        <w:lang w:val="en-CA"/>
                      </w:rPr>
                    </w:pPr>
                    <w:r w:rsidRPr="00652E63">
                      <w:rPr>
                        <w:rFonts w:ascii="Arial" w:hAnsi="Arial" w:cs="Arial"/>
                        <w:color w:val="auto"/>
                        <w:sz w:val="20"/>
                        <w:szCs w:val="20"/>
                        <w:lang w:val="en-CA"/>
                      </w:rPr>
                      <w:t>COLLECTIVE</w:t>
                    </w:r>
                    <w:r w:rsidR="00F26FA7" w:rsidRPr="00652E63">
                      <w:rPr>
                        <w:rFonts w:ascii="Arial" w:hAnsi="Arial" w:cs="Arial"/>
                        <w:color w:val="auto"/>
                        <w:sz w:val="20"/>
                        <w:szCs w:val="20"/>
                        <w:lang w:val="en-CA"/>
                      </w:rPr>
                      <w:t xml:space="preserve"> PRESCRIPTION</w:t>
                    </w:r>
                  </w:p>
                  <w:p w14:paraId="7F9A3456" w14:textId="325F76BD" w:rsidR="00FF576D" w:rsidRPr="00F26FA7" w:rsidRDefault="00F26FA7" w:rsidP="00F26FA7">
                    <w:pPr>
                      <w:spacing w:after="0" w:line="240" w:lineRule="auto"/>
                      <w:rPr>
                        <w:rFonts w:ascii="Arial" w:hAnsi="Arial" w:cs="Arial"/>
                        <w:color w:val="595959" w:themeColor="text1" w:themeTint="A6"/>
                        <w:sz w:val="16"/>
                        <w:szCs w:val="20"/>
                        <w:lang w:val="en-CA"/>
                      </w:rPr>
                    </w:pPr>
                    <w:r w:rsidRPr="00F26FA7">
                      <w:rPr>
                        <w:rFonts w:ascii="Arial" w:eastAsiaTheme="minorHAnsi" w:hAnsi="Arial" w:cs="Arial"/>
                        <w:color w:val="595959" w:themeColor="text1" w:themeTint="A6"/>
                        <w:sz w:val="18"/>
                        <w:szCs w:val="20"/>
                        <w:lang w:val="en-CA" w:eastAsia="fr-CA"/>
                      </w:rPr>
                      <w:t xml:space="preserve">Initiate diagnostic measures in the presence of symptoms and signs suggestive of a urinary tract infection (cystitis and pyelonephritis) and initiate first-line </w:t>
                    </w:r>
                    <w:r w:rsidR="004929BF">
                      <w:rPr>
                        <w:rFonts w:ascii="Arial" w:eastAsiaTheme="minorHAnsi" w:hAnsi="Arial" w:cs="Arial"/>
                        <w:color w:val="595959" w:themeColor="text1" w:themeTint="A6"/>
                        <w:sz w:val="18"/>
                        <w:szCs w:val="20"/>
                        <w:lang w:val="en-CA" w:eastAsia="fr-CA"/>
                      </w:rPr>
                      <w:t xml:space="preserve">oral </w:t>
                    </w:r>
                    <w:r w:rsidRPr="00F26FA7">
                      <w:rPr>
                        <w:rFonts w:ascii="Arial" w:eastAsiaTheme="minorHAnsi" w:hAnsi="Arial" w:cs="Arial"/>
                        <w:color w:val="595959" w:themeColor="text1" w:themeTint="A6"/>
                        <w:sz w:val="18"/>
                        <w:szCs w:val="20"/>
                        <w:lang w:val="en-CA" w:eastAsia="fr-CA"/>
                      </w:rPr>
                      <w:t>pharmacological treatment for cystitis in an individual 14 years of age and older</w:t>
                    </w:r>
                  </w:p>
                </w:txbxContent>
              </v:textbox>
            </v:shape>
          </w:pict>
        </mc:Fallback>
      </mc:AlternateContent>
    </w:r>
  </w:p>
  <w:p w14:paraId="514EB365" w14:textId="4D84C287" w:rsidR="00EC67CE" w:rsidRDefault="00EC67CE" w:rsidP="00484DBD">
    <w:pPr>
      <w:pStyle w:val="En-tte"/>
      <w:ind w:left="-142"/>
      <w:rPr>
        <w:noProof/>
        <w:lang w:eastAsia="fr-CA"/>
      </w:rPr>
    </w:pPr>
    <w:r>
      <w:rPr>
        <w:noProof/>
        <w:lang w:eastAsia="fr-CA"/>
      </w:rPr>
      <mc:AlternateContent>
        <mc:Choice Requires="wps">
          <w:drawing>
            <wp:anchor distT="0" distB="0" distL="114300" distR="114300" simplePos="0" relativeHeight="251658241" behindDoc="0" locked="0" layoutInCell="1" allowOverlap="1" wp14:anchorId="5989A32F" wp14:editId="6FC85C5D">
              <wp:simplePos x="0" y="0"/>
              <wp:positionH relativeFrom="margin">
                <wp:posOffset>5372901</wp:posOffset>
              </wp:positionH>
              <wp:positionV relativeFrom="paragraph">
                <wp:posOffset>54113</wp:posOffset>
              </wp:positionV>
              <wp:extent cx="666115" cy="2317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666115" cy="231775"/>
                      </a:xfrm>
                      <a:prstGeom prst="rect">
                        <a:avLst/>
                      </a:prstGeom>
                      <a:noFill/>
                      <a:ln w="6350">
                        <a:noFill/>
                      </a:ln>
                    </wps:spPr>
                    <wps:txbx>
                      <w:txbxContent>
                        <w:p w14:paraId="38B635C2" w14:textId="2769168B" w:rsidR="003658C4" w:rsidRPr="00D169B8" w:rsidRDefault="003658C4" w:rsidP="003658C4">
                          <w:pPr>
                            <w:rPr>
                              <w:b/>
                              <w:sz w:val="18"/>
                              <w:szCs w:val="18"/>
                            </w:rPr>
                          </w:pPr>
                          <w:r>
                            <w:rPr>
                              <w:b/>
                              <w:sz w:val="18"/>
                              <w:szCs w:val="18"/>
                            </w:rPr>
                            <w:t>N</w:t>
                          </w:r>
                          <w:r w:rsidRPr="00EF03E7">
                            <w:rPr>
                              <w:b/>
                              <w:sz w:val="18"/>
                              <w:szCs w:val="18"/>
                              <w:vertAlign w:val="superscript"/>
                            </w:rPr>
                            <w:t>o</w:t>
                          </w:r>
                          <w:r w:rsidR="007921BD">
                            <w:rPr>
                              <w:b/>
                              <w:sz w:val="18"/>
                              <w:szCs w:val="18"/>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9A32F" id="Zone de texte 20" o:spid="_x0000_s1028" type="#_x0000_t202" style="position:absolute;left:0;text-align:left;margin-left:423.05pt;margin-top:4.25pt;width:52.45pt;height:18.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" filled="f" stroked="f" strokeweight=".5pt">
              <v:textbox>
                <w:txbxContent>
                  <w:p w14:paraId="38B635C2" w14:textId="2769168B" w:rsidR="003658C4" w:rsidRPr="00D169B8" w:rsidRDefault="003658C4" w:rsidP="003658C4">
                    <w:pPr>
                      <w:rPr>
                        <w:b/>
                        <w:sz w:val="18"/>
                        <w:szCs w:val="18"/>
                      </w:rPr>
                    </w:pPr>
                    <w:r>
                      <w:rPr>
                        <w:b/>
                        <w:sz w:val="18"/>
                        <w:szCs w:val="18"/>
                      </w:rPr>
                      <w:t>N</w:t>
                    </w:r>
                    <w:r w:rsidRPr="00EF03E7">
                      <w:rPr>
                        <w:b/>
                        <w:sz w:val="18"/>
                        <w:szCs w:val="18"/>
                        <w:vertAlign w:val="superscript"/>
                      </w:rPr>
                      <w:t>o</w:t>
                    </w:r>
                    <w:r w:rsidR="007921BD">
                      <w:rPr>
                        <w:b/>
                        <w:sz w:val="18"/>
                        <w:szCs w:val="18"/>
                      </w:rPr>
                      <w:t> :</w:t>
                    </w:r>
                  </w:p>
                </w:txbxContent>
              </v:textbox>
              <w10:wrap anchorx="margin"/>
            </v:shape>
          </w:pict>
        </mc:Fallback>
      </mc:AlternateContent>
    </w:r>
  </w:p>
  <w:p w14:paraId="1AA23EB3" w14:textId="01F5CB4C" w:rsidR="00EC67CE" w:rsidRDefault="00EC67CE" w:rsidP="00484DBD">
    <w:pPr>
      <w:pStyle w:val="En-tte"/>
      <w:ind w:left="-142"/>
      <w:rPr>
        <w:noProof/>
        <w:lang w:eastAsia="fr-CA"/>
      </w:rPr>
    </w:pPr>
  </w:p>
  <w:p w14:paraId="4C9C1F19" w14:textId="1C61F134" w:rsidR="00EC67CE" w:rsidRDefault="00EC67CE" w:rsidP="00484DBD">
    <w:pPr>
      <w:pStyle w:val="En-tte"/>
      <w:ind w:left="-142"/>
      <w:rPr>
        <w:noProof/>
        <w:lang w:eastAsia="fr-CA"/>
      </w:rPr>
    </w:pPr>
  </w:p>
  <w:p w14:paraId="746F19AD" w14:textId="6538EE1E" w:rsidR="00EC67CE" w:rsidRDefault="00EC67CE" w:rsidP="00484DBD">
    <w:pPr>
      <w:pStyle w:val="En-tte"/>
      <w:ind w:left="-142"/>
      <w:rPr>
        <w:noProof/>
        <w:lang w:eastAsia="fr-CA"/>
      </w:rPr>
    </w:pPr>
  </w:p>
  <w:p w14:paraId="5413E0DF" w14:textId="19A69B0A" w:rsidR="00EC67CE" w:rsidRDefault="00EC67CE" w:rsidP="00484DBD">
    <w:pPr>
      <w:pStyle w:val="En-tte"/>
      <w:ind w:left="-142"/>
      <w:rPr>
        <w:noProof/>
        <w:lang w:eastAsia="fr-CA"/>
      </w:rPr>
    </w:pPr>
  </w:p>
  <w:p w14:paraId="279681D0" w14:textId="77777777" w:rsidR="00EC67CE" w:rsidRDefault="00EC67CE" w:rsidP="00484DBD">
    <w:pPr>
      <w:pStyle w:val="En-tte"/>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535"/>
    <w:multiLevelType w:val="hybridMultilevel"/>
    <w:tmpl w:val="5FD01EC6"/>
    <w:lvl w:ilvl="0" w:tplc="04B88A64">
      <w:start w:val="1"/>
      <w:numFmt w:val="bullet"/>
      <w:lvlText w:val=""/>
      <w:lvlJc w:val="left"/>
      <w:pPr>
        <w:ind w:left="720" w:hanging="360"/>
      </w:pPr>
      <w:rPr>
        <w:rFonts w:ascii="Wingdings 3" w:hAnsi="Wingdings 3" w:hint="default"/>
        <w:color w:val="auto"/>
        <w:sz w:val="15"/>
        <w:szCs w:val="1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E97C12"/>
    <w:multiLevelType w:val="hybridMultilevel"/>
    <w:tmpl w:val="A2FE94EA"/>
    <w:lvl w:ilvl="0" w:tplc="04B88A64">
      <w:start w:val="1"/>
      <w:numFmt w:val="bullet"/>
      <w:lvlText w:val=""/>
      <w:lvlJc w:val="left"/>
      <w:pPr>
        <w:ind w:left="1211" w:hanging="360"/>
      </w:pPr>
      <w:rPr>
        <w:rFonts w:ascii="Wingdings 3" w:hAnsi="Wingdings 3" w:hint="default"/>
        <w:sz w:val="15"/>
        <w:szCs w:val="15"/>
      </w:rPr>
    </w:lvl>
    <w:lvl w:ilvl="1" w:tplc="04B88A64">
      <w:start w:val="1"/>
      <w:numFmt w:val="bullet"/>
      <w:lvlText w:val=""/>
      <w:lvlJc w:val="left"/>
      <w:pPr>
        <w:ind w:left="1440" w:hanging="360"/>
      </w:pPr>
      <w:rPr>
        <w:rFonts w:ascii="Wingdings 3" w:hAnsi="Wingdings 3" w:hint="default"/>
        <w:sz w:val="15"/>
        <w:szCs w:val="15"/>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86A60"/>
    <w:multiLevelType w:val="hybridMultilevel"/>
    <w:tmpl w:val="442A6C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641117"/>
    <w:multiLevelType w:val="hybridMultilevel"/>
    <w:tmpl w:val="B85064A4"/>
    <w:lvl w:ilvl="0" w:tplc="E0D6F8B2">
      <w:start w:val="1"/>
      <w:numFmt w:val="bullet"/>
      <w:lvlText w:val="►"/>
      <w:lvlJc w:val="left"/>
      <w:pPr>
        <w:ind w:left="778" w:hanging="360"/>
      </w:pPr>
      <w:rPr>
        <w:rFonts w:ascii="Arial" w:hAnsi="Arial" w:hint="default"/>
        <w:color w:val="auto"/>
      </w:rPr>
    </w:lvl>
    <w:lvl w:ilvl="1" w:tplc="0C0C0003" w:tentative="1">
      <w:start w:val="1"/>
      <w:numFmt w:val="bullet"/>
      <w:lvlText w:val="o"/>
      <w:lvlJc w:val="left"/>
      <w:pPr>
        <w:ind w:left="1498" w:hanging="360"/>
      </w:pPr>
      <w:rPr>
        <w:rFonts w:ascii="Courier New" w:hAnsi="Courier New" w:cs="Courier New" w:hint="default"/>
      </w:rPr>
    </w:lvl>
    <w:lvl w:ilvl="2" w:tplc="0C0C0005" w:tentative="1">
      <w:start w:val="1"/>
      <w:numFmt w:val="bullet"/>
      <w:lvlText w:val=""/>
      <w:lvlJc w:val="left"/>
      <w:pPr>
        <w:ind w:left="2218" w:hanging="360"/>
      </w:pPr>
      <w:rPr>
        <w:rFonts w:ascii="Wingdings" w:hAnsi="Wingdings" w:hint="default"/>
      </w:rPr>
    </w:lvl>
    <w:lvl w:ilvl="3" w:tplc="0C0C0001" w:tentative="1">
      <w:start w:val="1"/>
      <w:numFmt w:val="bullet"/>
      <w:lvlText w:val=""/>
      <w:lvlJc w:val="left"/>
      <w:pPr>
        <w:ind w:left="2938" w:hanging="360"/>
      </w:pPr>
      <w:rPr>
        <w:rFonts w:ascii="Symbol" w:hAnsi="Symbol" w:hint="default"/>
      </w:rPr>
    </w:lvl>
    <w:lvl w:ilvl="4" w:tplc="0C0C0003" w:tentative="1">
      <w:start w:val="1"/>
      <w:numFmt w:val="bullet"/>
      <w:lvlText w:val="o"/>
      <w:lvlJc w:val="left"/>
      <w:pPr>
        <w:ind w:left="3658" w:hanging="360"/>
      </w:pPr>
      <w:rPr>
        <w:rFonts w:ascii="Courier New" w:hAnsi="Courier New" w:cs="Courier New" w:hint="default"/>
      </w:rPr>
    </w:lvl>
    <w:lvl w:ilvl="5" w:tplc="0C0C0005" w:tentative="1">
      <w:start w:val="1"/>
      <w:numFmt w:val="bullet"/>
      <w:lvlText w:val=""/>
      <w:lvlJc w:val="left"/>
      <w:pPr>
        <w:ind w:left="4378" w:hanging="360"/>
      </w:pPr>
      <w:rPr>
        <w:rFonts w:ascii="Wingdings" w:hAnsi="Wingdings" w:hint="default"/>
      </w:rPr>
    </w:lvl>
    <w:lvl w:ilvl="6" w:tplc="0C0C0001" w:tentative="1">
      <w:start w:val="1"/>
      <w:numFmt w:val="bullet"/>
      <w:lvlText w:val=""/>
      <w:lvlJc w:val="left"/>
      <w:pPr>
        <w:ind w:left="5098" w:hanging="360"/>
      </w:pPr>
      <w:rPr>
        <w:rFonts w:ascii="Symbol" w:hAnsi="Symbol" w:hint="default"/>
      </w:rPr>
    </w:lvl>
    <w:lvl w:ilvl="7" w:tplc="0C0C0003" w:tentative="1">
      <w:start w:val="1"/>
      <w:numFmt w:val="bullet"/>
      <w:lvlText w:val="o"/>
      <w:lvlJc w:val="left"/>
      <w:pPr>
        <w:ind w:left="5818" w:hanging="360"/>
      </w:pPr>
      <w:rPr>
        <w:rFonts w:ascii="Courier New" w:hAnsi="Courier New" w:cs="Courier New" w:hint="default"/>
      </w:rPr>
    </w:lvl>
    <w:lvl w:ilvl="8" w:tplc="0C0C0005" w:tentative="1">
      <w:start w:val="1"/>
      <w:numFmt w:val="bullet"/>
      <w:lvlText w:val=""/>
      <w:lvlJc w:val="left"/>
      <w:pPr>
        <w:ind w:left="6538" w:hanging="360"/>
      </w:pPr>
      <w:rPr>
        <w:rFonts w:ascii="Wingdings" w:hAnsi="Wingdings" w:hint="default"/>
      </w:rPr>
    </w:lvl>
  </w:abstractNum>
  <w:abstractNum w:abstractNumId="4" w15:restartNumberingAfterBreak="0">
    <w:nsid w:val="10955465"/>
    <w:multiLevelType w:val="hybridMultilevel"/>
    <w:tmpl w:val="EABCD088"/>
    <w:lvl w:ilvl="0" w:tplc="E0D6F8B2">
      <w:start w:val="1"/>
      <w:numFmt w:val="bullet"/>
      <w:lvlText w:val="►"/>
      <w:lvlJc w:val="left"/>
      <w:pPr>
        <w:ind w:left="720" w:hanging="360"/>
      </w:pPr>
      <w:rPr>
        <w:rFonts w:ascii="Arial" w:hAnsi="Arial" w:hint="default"/>
        <w:color w:val="auto"/>
      </w:rPr>
    </w:lvl>
    <w:lvl w:ilvl="1" w:tplc="EDCC4EEC">
      <w:start w:val="1"/>
      <w:numFmt w:val="bullet"/>
      <w:lvlText w:val=""/>
      <w:lvlJc w:val="left"/>
      <w:pPr>
        <w:ind w:left="1440" w:hanging="360"/>
      </w:pPr>
      <w:rPr>
        <w:rFonts w:ascii="Symbol" w:hAnsi="Symbol" w:hint="default"/>
        <w:color w:val="auto"/>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860C82"/>
    <w:multiLevelType w:val="hybridMultilevel"/>
    <w:tmpl w:val="B42230F0"/>
    <w:lvl w:ilvl="0" w:tplc="B6964F70">
      <w:start w:val="1"/>
      <w:numFmt w:val="bullet"/>
      <w:lvlText w:val=""/>
      <w:lvlJc w:val="left"/>
      <w:pPr>
        <w:ind w:left="2061" w:hanging="360"/>
      </w:pPr>
      <w:rPr>
        <w:rFonts w:ascii="Symbol" w:hAnsi="Symbol" w:hint="default"/>
        <w:sz w:val="20"/>
        <w:szCs w:val="20"/>
      </w:rPr>
    </w:lvl>
    <w:lvl w:ilvl="1" w:tplc="0C0C0003">
      <w:start w:val="1"/>
      <w:numFmt w:val="bullet"/>
      <w:lvlText w:val="o"/>
      <w:lvlJc w:val="left"/>
      <w:pPr>
        <w:ind w:left="2781" w:hanging="360"/>
      </w:pPr>
      <w:rPr>
        <w:rFonts w:ascii="Courier New" w:hAnsi="Courier New" w:cs="Courier New" w:hint="default"/>
      </w:rPr>
    </w:lvl>
    <w:lvl w:ilvl="2" w:tplc="0C0C0005" w:tentative="1">
      <w:start w:val="1"/>
      <w:numFmt w:val="bullet"/>
      <w:lvlText w:val=""/>
      <w:lvlJc w:val="left"/>
      <w:pPr>
        <w:ind w:left="3501" w:hanging="360"/>
      </w:pPr>
      <w:rPr>
        <w:rFonts w:ascii="Wingdings" w:hAnsi="Wingdings" w:hint="default"/>
      </w:rPr>
    </w:lvl>
    <w:lvl w:ilvl="3" w:tplc="0C0C0001" w:tentative="1">
      <w:start w:val="1"/>
      <w:numFmt w:val="bullet"/>
      <w:lvlText w:val=""/>
      <w:lvlJc w:val="left"/>
      <w:pPr>
        <w:ind w:left="4221" w:hanging="360"/>
      </w:pPr>
      <w:rPr>
        <w:rFonts w:ascii="Symbol" w:hAnsi="Symbol" w:hint="default"/>
      </w:rPr>
    </w:lvl>
    <w:lvl w:ilvl="4" w:tplc="0C0C0003" w:tentative="1">
      <w:start w:val="1"/>
      <w:numFmt w:val="bullet"/>
      <w:lvlText w:val="o"/>
      <w:lvlJc w:val="left"/>
      <w:pPr>
        <w:ind w:left="4941" w:hanging="360"/>
      </w:pPr>
      <w:rPr>
        <w:rFonts w:ascii="Courier New" w:hAnsi="Courier New" w:cs="Courier New" w:hint="default"/>
      </w:rPr>
    </w:lvl>
    <w:lvl w:ilvl="5" w:tplc="0C0C0005" w:tentative="1">
      <w:start w:val="1"/>
      <w:numFmt w:val="bullet"/>
      <w:lvlText w:val=""/>
      <w:lvlJc w:val="left"/>
      <w:pPr>
        <w:ind w:left="5661" w:hanging="360"/>
      </w:pPr>
      <w:rPr>
        <w:rFonts w:ascii="Wingdings" w:hAnsi="Wingdings" w:hint="default"/>
      </w:rPr>
    </w:lvl>
    <w:lvl w:ilvl="6" w:tplc="0C0C0001" w:tentative="1">
      <w:start w:val="1"/>
      <w:numFmt w:val="bullet"/>
      <w:lvlText w:val=""/>
      <w:lvlJc w:val="left"/>
      <w:pPr>
        <w:ind w:left="6381" w:hanging="360"/>
      </w:pPr>
      <w:rPr>
        <w:rFonts w:ascii="Symbol" w:hAnsi="Symbol" w:hint="default"/>
      </w:rPr>
    </w:lvl>
    <w:lvl w:ilvl="7" w:tplc="0C0C0003" w:tentative="1">
      <w:start w:val="1"/>
      <w:numFmt w:val="bullet"/>
      <w:lvlText w:val="o"/>
      <w:lvlJc w:val="left"/>
      <w:pPr>
        <w:ind w:left="7101" w:hanging="360"/>
      </w:pPr>
      <w:rPr>
        <w:rFonts w:ascii="Courier New" w:hAnsi="Courier New" w:cs="Courier New" w:hint="default"/>
      </w:rPr>
    </w:lvl>
    <w:lvl w:ilvl="8" w:tplc="0C0C0005" w:tentative="1">
      <w:start w:val="1"/>
      <w:numFmt w:val="bullet"/>
      <w:lvlText w:val=""/>
      <w:lvlJc w:val="left"/>
      <w:pPr>
        <w:ind w:left="7821" w:hanging="360"/>
      </w:pPr>
      <w:rPr>
        <w:rFonts w:ascii="Wingdings" w:hAnsi="Wingdings" w:hint="default"/>
      </w:rPr>
    </w:lvl>
  </w:abstractNum>
  <w:abstractNum w:abstractNumId="6" w15:restartNumberingAfterBreak="0">
    <w:nsid w:val="1FB9240F"/>
    <w:multiLevelType w:val="hybridMultilevel"/>
    <w:tmpl w:val="3224FE7A"/>
    <w:lvl w:ilvl="0" w:tplc="04B88A64">
      <w:start w:val="1"/>
      <w:numFmt w:val="bullet"/>
      <w:lvlText w:val=""/>
      <w:lvlJc w:val="left"/>
      <w:pPr>
        <w:ind w:left="720" w:hanging="360"/>
      </w:pPr>
      <w:rPr>
        <w:rFonts w:ascii="Wingdings 3" w:hAnsi="Wingdings 3" w:hint="default"/>
        <w:sz w:val="15"/>
        <w:szCs w:val="15"/>
      </w:rPr>
    </w:lvl>
    <w:lvl w:ilvl="1" w:tplc="EDCC4EEC">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B350E"/>
    <w:multiLevelType w:val="hybridMultilevel"/>
    <w:tmpl w:val="7840B6A8"/>
    <w:lvl w:ilvl="0" w:tplc="E0D6F8B2">
      <w:start w:val="1"/>
      <w:numFmt w:val="bullet"/>
      <w:lvlText w:val="►"/>
      <w:lvlJc w:val="left"/>
      <w:pPr>
        <w:ind w:left="720" w:hanging="360"/>
      </w:pPr>
      <w:rPr>
        <w:rFonts w:ascii="Arial" w:hAnsi="Aria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50F671E"/>
    <w:multiLevelType w:val="hybridMultilevel"/>
    <w:tmpl w:val="6BFC41B4"/>
    <w:lvl w:ilvl="0" w:tplc="04B88A64">
      <w:start w:val="1"/>
      <w:numFmt w:val="bullet"/>
      <w:lvlText w:val=""/>
      <w:lvlJc w:val="left"/>
      <w:pPr>
        <w:ind w:left="720" w:hanging="360"/>
      </w:pPr>
      <w:rPr>
        <w:rFonts w:ascii="Wingdings 3" w:hAnsi="Wingdings 3" w:hint="default"/>
        <w:sz w:val="15"/>
        <w:szCs w:val="15"/>
      </w:rPr>
    </w:lvl>
    <w:lvl w:ilvl="1" w:tplc="04B88A64">
      <w:start w:val="1"/>
      <w:numFmt w:val="bullet"/>
      <w:lvlText w:val=""/>
      <w:lvlJc w:val="left"/>
      <w:pPr>
        <w:ind w:left="1440" w:hanging="360"/>
      </w:pPr>
      <w:rPr>
        <w:rFonts w:ascii="Wingdings 3" w:hAnsi="Wingdings 3" w:hint="default"/>
        <w:color w:val="auto"/>
        <w:sz w:val="15"/>
        <w:szCs w:val="15"/>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3E783C"/>
    <w:multiLevelType w:val="hybridMultilevel"/>
    <w:tmpl w:val="97C4A7FE"/>
    <w:lvl w:ilvl="0" w:tplc="BB0E9180">
      <w:numFmt w:val="bullet"/>
      <w:lvlText w:val="o"/>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C823F9A"/>
    <w:multiLevelType w:val="hybridMultilevel"/>
    <w:tmpl w:val="B2D052A6"/>
    <w:lvl w:ilvl="0" w:tplc="E0D6F8B2">
      <w:start w:val="1"/>
      <w:numFmt w:val="bullet"/>
      <w:lvlText w:val="►"/>
      <w:lvlJc w:val="left"/>
      <w:pPr>
        <w:ind w:left="720"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EE960BC"/>
    <w:multiLevelType w:val="hybridMultilevel"/>
    <w:tmpl w:val="AF249BEE"/>
    <w:lvl w:ilvl="0" w:tplc="04B88A64">
      <w:start w:val="1"/>
      <w:numFmt w:val="bullet"/>
      <w:lvlText w:val=""/>
      <w:lvlJc w:val="left"/>
      <w:pPr>
        <w:ind w:left="720" w:hanging="360"/>
      </w:pPr>
      <w:rPr>
        <w:rFonts w:ascii="Wingdings 3" w:hAnsi="Wingdings 3" w:hint="default"/>
        <w:sz w:val="15"/>
        <w:szCs w:val="1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FE40848"/>
    <w:multiLevelType w:val="multilevel"/>
    <w:tmpl w:val="1276977C"/>
    <w:lvl w:ilvl="0">
      <w:start w:val="1"/>
      <w:numFmt w:val="decimal"/>
      <w:lvlText w:val="%1."/>
      <w:lvlJc w:val="left"/>
      <w:pPr>
        <w:ind w:left="360" w:hanging="360"/>
      </w:pPr>
      <w:rPr>
        <w:rFonts w:hint="default"/>
        <w:i w:val="0"/>
        <w:color w:val="auto"/>
        <w:sz w:val="20"/>
        <w:szCs w:val="20"/>
      </w:rPr>
    </w:lvl>
    <w:lvl w:ilvl="1">
      <w:start w:val="1"/>
      <w:numFmt w:val="decimal"/>
      <w:isLgl/>
      <w:lvlText w:val="%1.%2"/>
      <w:lvlJc w:val="left"/>
      <w:pPr>
        <w:ind w:left="1160" w:hanging="450"/>
      </w:pPr>
      <w:rPr>
        <w:rFonts w:ascii="Arial" w:hAnsi="Arial" w:cs="Arial" w:hint="default"/>
        <w:b/>
        <w:i w:val="0"/>
        <w:color w:val="1F497D" w:themeColor="text2"/>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4E27928"/>
    <w:multiLevelType w:val="hybridMultilevel"/>
    <w:tmpl w:val="547A24FC"/>
    <w:lvl w:ilvl="0" w:tplc="0C0C0001">
      <w:start w:val="1"/>
      <w:numFmt w:val="bullet"/>
      <w:lvlText w:val=""/>
      <w:lvlJc w:val="left"/>
      <w:pPr>
        <w:ind w:left="720" w:hanging="360"/>
      </w:pPr>
      <w:rPr>
        <w:rFonts w:ascii="Symbol" w:hAnsi="Symbol" w:hint="default"/>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5C63C57"/>
    <w:multiLevelType w:val="hybridMultilevel"/>
    <w:tmpl w:val="5C685588"/>
    <w:lvl w:ilvl="0" w:tplc="0C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3B3636BF"/>
    <w:multiLevelType w:val="hybridMultilevel"/>
    <w:tmpl w:val="092C622A"/>
    <w:lvl w:ilvl="0" w:tplc="DC3A5AEA">
      <w:numFmt w:val="bullet"/>
      <w:lvlText w:val=""/>
      <w:lvlJc w:val="left"/>
      <w:pPr>
        <w:ind w:left="778" w:hanging="360"/>
      </w:pPr>
      <w:rPr>
        <w:rFonts w:ascii="Wingdings 3" w:eastAsia="Wingdings 3" w:hAnsi="Wingdings 3" w:cs="Wingdings 3" w:hint="default"/>
        <w:color w:val="auto"/>
        <w:w w:val="99"/>
        <w:sz w:val="15"/>
        <w:szCs w:val="15"/>
        <w:lang w:val="fr-CA" w:eastAsia="fr-CA" w:bidi="fr-CA"/>
      </w:rPr>
    </w:lvl>
    <w:lvl w:ilvl="1" w:tplc="0C0C0003" w:tentative="1">
      <w:start w:val="1"/>
      <w:numFmt w:val="bullet"/>
      <w:lvlText w:val="o"/>
      <w:lvlJc w:val="left"/>
      <w:pPr>
        <w:ind w:left="1498" w:hanging="360"/>
      </w:pPr>
      <w:rPr>
        <w:rFonts w:ascii="Courier New" w:hAnsi="Courier New" w:cs="Courier New" w:hint="default"/>
      </w:rPr>
    </w:lvl>
    <w:lvl w:ilvl="2" w:tplc="0C0C0005" w:tentative="1">
      <w:start w:val="1"/>
      <w:numFmt w:val="bullet"/>
      <w:lvlText w:val=""/>
      <w:lvlJc w:val="left"/>
      <w:pPr>
        <w:ind w:left="2218" w:hanging="360"/>
      </w:pPr>
      <w:rPr>
        <w:rFonts w:ascii="Wingdings" w:hAnsi="Wingdings" w:hint="default"/>
      </w:rPr>
    </w:lvl>
    <w:lvl w:ilvl="3" w:tplc="0C0C0001" w:tentative="1">
      <w:start w:val="1"/>
      <w:numFmt w:val="bullet"/>
      <w:lvlText w:val=""/>
      <w:lvlJc w:val="left"/>
      <w:pPr>
        <w:ind w:left="2938" w:hanging="360"/>
      </w:pPr>
      <w:rPr>
        <w:rFonts w:ascii="Symbol" w:hAnsi="Symbol" w:hint="default"/>
      </w:rPr>
    </w:lvl>
    <w:lvl w:ilvl="4" w:tplc="0C0C0003" w:tentative="1">
      <w:start w:val="1"/>
      <w:numFmt w:val="bullet"/>
      <w:lvlText w:val="o"/>
      <w:lvlJc w:val="left"/>
      <w:pPr>
        <w:ind w:left="3658" w:hanging="360"/>
      </w:pPr>
      <w:rPr>
        <w:rFonts w:ascii="Courier New" w:hAnsi="Courier New" w:cs="Courier New" w:hint="default"/>
      </w:rPr>
    </w:lvl>
    <w:lvl w:ilvl="5" w:tplc="0C0C0005" w:tentative="1">
      <w:start w:val="1"/>
      <w:numFmt w:val="bullet"/>
      <w:lvlText w:val=""/>
      <w:lvlJc w:val="left"/>
      <w:pPr>
        <w:ind w:left="4378" w:hanging="360"/>
      </w:pPr>
      <w:rPr>
        <w:rFonts w:ascii="Wingdings" w:hAnsi="Wingdings" w:hint="default"/>
      </w:rPr>
    </w:lvl>
    <w:lvl w:ilvl="6" w:tplc="0C0C0001" w:tentative="1">
      <w:start w:val="1"/>
      <w:numFmt w:val="bullet"/>
      <w:lvlText w:val=""/>
      <w:lvlJc w:val="left"/>
      <w:pPr>
        <w:ind w:left="5098" w:hanging="360"/>
      </w:pPr>
      <w:rPr>
        <w:rFonts w:ascii="Symbol" w:hAnsi="Symbol" w:hint="default"/>
      </w:rPr>
    </w:lvl>
    <w:lvl w:ilvl="7" w:tplc="0C0C0003" w:tentative="1">
      <w:start w:val="1"/>
      <w:numFmt w:val="bullet"/>
      <w:lvlText w:val="o"/>
      <w:lvlJc w:val="left"/>
      <w:pPr>
        <w:ind w:left="5818" w:hanging="360"/>
      </w:pPr>
      <w:rPr>
        <w:rFonts w:ascii="Courier New" w:hAnsi="Courier New" w:cs="Courier New" w:hint="default"/>
      </w:rPr>
    </w:lvl>
    <w:lvl w:ilvl="8" w:tplc="0C0C0005" w:tentative="1">
      <w:start w:val="1"/>
      <w:numFmt w:val="bullet"/>
      <w:lvlText w:val=""/>
      <w:lvlJc w:val="left"/>
      <w:pPr>
        <w:ind w:left="6538" w:hanging="360"/>
      </w:pPr>
      <w:rPr>
        <w:rFonts w:ascii="Wingdings" w:hAnsi="Wingdings" w:hint="default"/>
      </w:rPr>
    </w:lvl>
  </w:abstractNum>
  <w:abstractNum w:abstractNumId="16" w15:restartNumberingAfterBreak="0">
    <w:nsid w:val="3B5D1F4D"/>
    <w:multiLevelType w:val="hybridMultilevel"/>
    <w:tmpl w:val="E6889594"/>
    <w:lvl w:ilvl="0" w:tplc="0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5E35EE"/>
    <w:multiLevelType w:val="hybridMultilevel"/>
    <w:tmpl w:val="32068EAA"/>
    <w:lvl w:ilvl="0" w:tplc="04B88A64">
      <w:start w:val="1"/>
      <w:numFmt w:val="bullet"/>
      <w:lvlText w:val=""/>
      <w:lvlJc w:val="left"/>
      <w:pPr>
        <w:ind w:left="720" w:hanging="360"/>
      </w:pPr>
      <w:rPr>
        <w:rFonts w:ascii="Wingdings 3" w:hAnsi="Wingdings 3" w:hint="default"/>
        <w:sz w:val="15"/>
        <w:szCs w:val="1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D5E7CA5"/>
    <w:multiLevelType w:val="hybridMultilevel"/>
    <w:tmpl w:val="143CAC82"/>
    <w:lvl w:ilvl="0" w:tplc="EDCC4EEC">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F00274F"/>
    <w:multiLevelType w:val="hybridMultilevel"/>
    <w:tmpl w:val="DE5298E0"/>
    <w:lvl w:ilvl="0" w:tplc="0C0C0003">
      <w:start w:val="1"/>
      <w:numFmt w:val="bullet"/>
      <w:lvlText w:val="o"/>
      <w:lvlJc w:val="left"/>
      <w:pPr>
        <w:ind w:left="1996" w:hanging="360"/>
      </w:pPr>
      <w:rPr>
        <w:rFonts w:ascii="Courier New" w:hAnsi="Courier New" w:cs="Courier New" w:hint="default"/>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20" w15:restartNumberingAfterBreak="0">
    <w:nsid w:val="469331CC"/>
    <w:multiLevelType w:val="hybridMultilevel"/>
    <w:tmpl w:val="4BAC8C46"/>
    <w:lvl w:ilvl="0" w:tplc="E0D6F8B2">
      <w:start w:val="1"/>
      <w:numFmt w:val="bullet"/>
      <w:lvlText w:val="►"/>
      <w:lvlJc w:val="left"/>
      <w:pPr>
        <w:ind w:left="862" w:hanging="360"/>
      </w:pPr>
      <w:rPr>
        <w:rFonts w:ascii="Arial" w:hAnsi="Aria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4A4759E5"/>
    <w:multiLevelType w:val="hybridMultilevel"/>
    <w:tmpl w:val="E2B24C50"/>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756218"/>
    <w:multiLevelType w:val="hybridMultilevel"/>
    <w:tmpl w:val="0C184392"/>
    <w:lvl w:ilvl="0" w:tplc="0C0C0003">
      <w:start w:val="1"/>
      <w:numFmt w:val="bullet"/>
      <w:lvlText w:val="o"/>
      <w:lvlJc w:val="left"/>
      <w:pPr>
        <w:ind w:left="1571" w:hanging="360"/>
      </w:pPr>
      <w:rPr>
        <w:rFonts w:ascii="Courier New" w:hAnsi="Courier New" w:cs="Courier New"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23" w15:restartNumberingAfterBreak="0">
    <w:nsid w:val="5B7B42AF"/>
    <w:multiLevelType w:val="hybridMultilevel"/>
    <w:tmpl w:val="F6408358"/>
    <w:lvl w:ilvl="0" w:tplc="0C0C0003">
      <w:start w:val="1"/>
      <w:numFmt w:val="bullet"/>
      <w:lvlText w:val="o"/>
      <w:lvlJc w:val="left"/>
      <w:pPr>
        <w:ind w:left="2781" w:hanging="360"/>
      </w:pPr>
      <w:rPr>
        <w:rFonts w:ascii="Courier New" w:hAnsi="Courier New" w:cs="Courier New" w:hint="default"/>
      </w:rPr>
    </w:lvl>
    <w:lvl w:ilvl="1" w:tplc="0C0C0003" w:tentative="1">
      <w:start w:val="1"/>
      <w:numFmt w:val="bullet"/>
      <w:lvlText w:val="o"/>
      <w:lvlJc w:val="left"/>
      <w:pPr>
        <w:ind w:left="3501" w:hanging="360"/>
      </w:pPr>
      <w:rPr>
        <w:rFonts w:ascii="Courier New" w:hAnsi="Courier New" w:cs="Courier New" w:hint="default"/>
      </w:rPr>
    </w:lvl>
    <w:lvl w:ilvl="2" w:tplc="0C0C0005" w:tentative="1">
      <w:start w:val="1"/>
      <w:numFmt w:val="bullet"/>
      <w:lvlText w:val=""/>
      <w:lvlJc w:val="left"/>
      <w:pPr>
        <w:ind w:left="4221" w:hanging="360"/>
      </w:pPr>
      <w:rPr>
        <w:rFonts w:ascii="Wingdings" w:hAnsi="Wingdings" w:hint="default"/>
      </w:rPr>
    </w:lvl>
    <w:lvl w:ilvl="3" w:tplc="0C0C0001" w:tentative="1">
      <w:start w:val="1"/>
      <w:numFmt w:val="bullet"/>
      <w:lvlText w:val=""/>
      <w:lvlJc w:val="left"/>
      <w:pPr>
        <w:ind w:left="4941" w:hanging="360"/>
      </w:pPr>
      <w:rPr>
        <w:rFonts w:ascii="Symbol" w:hAnsi="Symbol" w:hint="default"/>
      </w:rPr>
    </w:lvl>
    <w:lvl w:ilvl="4" w:tplc="0C0C0003" w:tentative="1">
      <w:start w:val="1"/>
      <w:numFmt w:val="bullet"/>
      <w:lvlText w:val="o"/>
      <w:lvlJc w:val="left"/>
      <w:pPr>
        <w:ind w:left="5661" w:hanging="360"/>
      </w:pPr>
      <w:rPr>
        <w:rFonts w:ascii="Courier New" w:hAnsi="Courier New" w:cs="Courier New" w:hint="default"/>
      </w:rPr>
    </w:lvl>
    <w:lvl w:ilvl="5" w:tplc="0C0C0005" w:tentative="1">
      <w:start w:val="1"/>
      <w:numFmt w:val="bullet"/>
      <w:lvlText w:val=""/>
      <w:lvlJc w:val="left"/>
      <w:pPr>
        <w:ind w:left="6381" w:hanging="360"/>
      </w:pPr>
      <w:rPr>
        <w:rFonts w:ascii="Wingdings" w:hAnsi="Wingdings" w:hint="default"/>
      </w:rPr>
    </w:lvl>
    <w:lvl w:ilvl="6" w:tplc="0C0C0001" w:tentative="1">
      <w:start w:val="1"/>
      <w:numFmt w:val="bullet"/>
      <w:lvlText w:val=""/>
      <w:lvlJc w:val="left"/>
      <w:pPr>
        <w:ind w:left="7101" w:hanging="360"/>
      </w:pPr>
      <w:rPr>
        <w:rFonts w:ascii="Symbol" w:hAnsi="Symbol" w:hint="default"/>
      </w:rPr>
    </w:lvl>
    <w:lvl w:ilvl="7" w:tplc="0C0C0003" w:tentative="1">
      <w:start w:val="1"/>
      <w:numFmt w:val="bullet"/>
      <w:lvlText w:val="o"/>
      <w:lvlJc w:val="left"/>
      <w:pPr>
        <w:ind w:left="7821" w:hanging="360"/>
      </w:pPr>
      <w:rPr>
        <w:rFonts w:ascii="Courier New" w:hAnsi="Courier New" w:cs="Courier New" w:hint="default"/>
      </w:rPr>
    </w:lvl>
    <w:lvl w:ilvl="8" w:tplc="0C0C0005" w:tentative="1">
      <w:start w:val="1"/>
      <w:numFmt w:val="bullet"/>
      <w:lvlText w:val=""/>
      <w:lvlJc w:val="left"/>
      <w:pPr>
        <w:ind w:left="8541" w:hanging="360"/>
      </w:pPr>
      <w:rPr>
        <w:rFonts w:ascii="Wingdings" w:hAnsi="Wingdings" w:hint="default"/>
      </w:rPr>
    </w:lvl>
  </w:abstractNum>
  <w:abstractNum w:abstractNumId="24" w15:restartNumberingAfterBreak="0">
    <w:nsid w:val="5C9924F7"/>
    <w:multiLevelType w:val="hybridMultilevel"/>
    <w:tmpl w:val="895283AC"/>
    <w:lvl w:ilvl="0" w:tplc="CC624838">
      <w:start w:val="1"/>
      <w:numFmt w:val="bullet"/>
      <w:lvlText w:val="►"/>
      <w:lvlJc w:val="left"/>
      <w:pPr>
        <w:ind w:left="862" w:hanging="360"/>
      </w:pPr>
      <w:rPr>
        <w:rFonts w:ascii="Arial" w:hAnsi="Arial" w:hint="default"/>
        <w:color w:val="E36C0A" w:themeColor="accent6" w:themeShade="BF"/>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15:restartNumberingAfterBreak="0">
    <w:nsid w:val="60753B47"/>
    <w:multiLevelType w:val="hybridMultilevel"/>
    <w:tmpl w:val="13AE3F3A"/>
    <w:lvl w:ilvl="0" w:tplc="E2F2F452">
      <w:start w:val="1"/>
      <w:numFmt w:val="bullet"/>
      <w:lvlText w:val=""/>
      <w:lvlJc w:val="left"/>
      <w:pPr>
        <w:ind w:left="1287" w:hanging="360"/>
      </w:pPr>
      <w:rPr>
        <w:rFonts w:ascii="Symbol" w:hAnsi="Symbol" w:hint="default"/>
        <w:sz w:val="20"/>
        <w:szCs w:val="20"/>
      </w:rPr>
    </w:lvl>
    <w:lvl w:ilvl="1" w:tplc="0C0C0003">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6" w15:restartNumberingAfterBreak="0">
    <w:nsid w:val="6451333E"/>
    <w:multiLevelType w:val="hybridMultilevel"/>
    <w:tmpl w:val="890AE1D6"/>
    <w:lvl w:ilvl="0" w:tplc="5860CC50">
      <w:start w:val="1"/>
      <w:numFmt w:val="bullet"/>
      <w:lvlText w:val=""/>
      <w:lvlJc w:val="left"/>
      <w:pPr>
        <w:ind w:left="1647" w:hanging="360"/>
      </w:pPr>
      <w:rPr>
        <w:rFonts w:ascii="Symbol" w:hAnsi="Symbol" w:hint="default"/>
        <w:sz w:val="20"/>
        <w:szCs w:val="20"/>
      </w:rPr>
    </w:lvl>
    <w:lvl w:ilvl="1" w:tplc="0C0C0003">
      <w:start w:val="1"/>
      <w:numFmt w:val="bullet"/>
      <w:lvlText w:val="o"/>
      <w:lvlJc w:val="left"/>
      <w:pPr>
        <w:ind w:left="2367" w:hanging="360"/>
      </w:pPr>
      <w:rPr>
        <w:rFonts w:ascii="Courier New" w:hAnsi="Courier New" w:cs="Courier New" w:hint="default"/>
      </w:rPr>
    </w:lvl>
    <w:lvl w:ilvl="2" w:tplc="0C0C0005" w:tentative="1">
      <w:start w:val="1"/>
      <w:numFmt w:val="bullet"/>
      <w:lvlText w:val=""/>
      <w:lvlJc w:val="left"/>
      <w:pPr>
        <w:ind w:left="3087" w:hanging="360"/>
      </w:pPr>
      <w:rPr>
        <w:rFonts w:ascii="Wingdings" w:hAnsi="Wingdings" w:hint="default"/>
      </w:rPr>
    </w:lvl>
    <w:lvl w:ilvl="3" w:tplc="0C0C0001" w:tentative="1">
      <w:start w:val="1"/>
      <w:numFmt w:val="bullet"/>
      <w:lvlText w:val=""/>
      <w:lvlJc w:val="left"/>
      <w:pPr>
        <w:ind w:left="3807" w:hanging="360"/>
      </w:pPr>
      <w:rPr>
        <w:rFonts w:ascii="Symbol" w:hAnsi="Symbol" w:hint="default"/>
      </w:rPr>
    </w:lvl>
    <w:lvl w:ilvl="4" w:tplc="0C0C0003" w:tentative="1">
      <w:start w:val="1"/>
      <w:numFmt w:val="bullet"/>
      <w:lvlText w:val="o"/>
      <w:lvlJc w:val="left"/>
      <w:pPr>
        <w:ind w:left="4527" w:hanging="360"/>
      </w:pPr>
      <w:rPr>
        <w:rFonts w:ascii="Courier New" w:hAnsi="Courier New" w:cs="Courier New" w:hint="default"/>
      </w:rPr>
    </w:lvl>
    <w:lvl w:ilvl="5" w:tplc="0C0C0005" w:tentative="1">
      <w:start w:val="1"/>
      <w:numFmt w:val="bullet"/>
      <w:lvlText w:val=""/>
      <w:lvlJc w:val="left"/>
      <w:pPr>
        <w:ind w:left="5247" w:hanging="360"/>
      </w:pPr>
      <w:rPr>
        <w:rFonts w:ascii="Wingdings" w:hAnsi="Wingdings" w:hint="default"/>
      </w:rPr>
    </w:lvl>
    <w:lvl w:ilvl="6" w:tplc="0C0C0001" w:tentative="1">
      <w:start w:val="1"/>
      <w:numFmt w:val="bullet"/>
      <w:lvlText w:val=""/>
      <w:lvlJc w:val="left"/>
      <w:pPr>
        <w:ind w:left="5967" w:hanging="360"/>
      </w:pPr>
      <w:rPr>
        <w:rFonts w:ascii="Symbol" w:hAnsi="Symbol" w:hint="default"/>
      </w:rPr>
    </w:lvl>
    <w:lvl w:ilvl="7" w:tplc="0C0C0003" w:tentative="1">
      <w:start w:val="1"/>
      <w:numFmt w:val="bullet"/>
      <w:lvlText w:val="o"/>
      <w:lvlJc w:val="left"/>
      <w:pPr>
        <w:ind w:left="6687" w:hanging="360"/>
      </w:pPr>
      <w:rPr>
        <w:rFonts w:ascii="Courier New" w:hAnsi="Courier New" w:cs="Courier New" w:hint="default"/>
      </w:rPr>
    </w:lvl>
    <w:lvl w:ilvl="8" w:tplc="0C0C0005" w:tentative="1">
      <w:start w:val="1"/>
      <w:numFmt w:val="bullet"/>
      <w:lvlText w:val=""/>
      <w:lvlJc w:val="left"/>
      <w:pPr>
        <w:ind w:left="7407" w:hanging="360"/>
      </w:pPr>
      <w:rPr>
        <w:rFonts w:ascii="Wingdings" w:hAnsi="Wingdings" w:hint="default"/>
      </w:rPr>
    </w:lvl>
  </w:abstractNum>
  <w:abstractNum w:abstractNumId="27" w15:restartNumberingAfterBreak="0">
    <w:nsid w:val="686946D6"/>
    <w:multiLevelType w:val="hybridMultilevel"/>
    <w:tmpl w:val="8710D734"/>
    <w:lvl w:ilvl="0" w:tplc="04B88A64">
      <w:start w:val="1"/>
      <w:numFmt w:val="bullet"/>
      <w:lvlText w:val=""/>
      <w:lvlJc w:val="left"/>
      <w:pPr>
        <w:ind w:left="720" w:hanging="360"/>
      </w:pPr>
      <w:rPr>
        <w:rFonts w:ascii="Wingdings 3" w:hAnsi="Wingdings 3" w:hint="default"/>
        <w:sz w:val="15"/>
        <w:szCs w:val="15"/>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E2D14F1"/>
    <w:multiLevelType w:val="hybridMultilevel"/>
    <w:tmpl w:val="272E970C"/>
    <w:lvl w:ilvl="0" w:tplc="DC3A5AEA">
      <w:numFmt w:val="bullet"/>
      <w:lvlText w:val=""/>
      <w:lvlJc w:val="left"/>
      <w:pPr>
        <w:ind w:left="720" w:hanging="360"/>
      </w:pPr>
      <w:rPr>
        <w:rFonts w:ascii="Wingdings 3" w:eastAsia="Wingdings 3" w:hAnsi="Wingdings 3" w:cs="Wingdings 3" w:hint="default"/>
        <w:w w:val="99"/>
        <w:sz w:val="15"/>
        <w:szCs w:val="15"/>
        <w:lang w:val="fr-CA" w:eastAsia="fr-CA" w:bidi="fr-CA"/>
      </w:rPr>
    </w:lvl>
    <w:lvl w:ilvl="1" w:tplc="EDCC4EEC">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60284A"/>
    <w:multiLevelType w:val="hybridMultilevel"/>
    <w:tmpl w:val="8B58111A"/>
    <w:lvl w:ilvl="0" w:tplc="E0D6F8B2">
      <w:start w:val="1"/>
      <w:numFmt w:val="bullet"/>
      <w:lvlText w:val="►"/>
      <w:lvlJc w:val="left"/>
      <w:pPr>
        <w:ind w:left="720" w:hanging="360"/>
      </w:pPr>
      <w:rPr>
        <w:rFonts w:ascii="Arial" w:hAnsi="Arial" w:hint="default"/>
        <w:color w:val="auto"/>
      </w:rPr>
    </w:lvl>
    <w:lvl w:ilvl="1" w:tplc="EDCC4EEC">
      <w:start w:val="1"/>
      <w:numFmt w:val="bullet"/>
      <w:lvlText w:val=""/>
      <w:lvlJc w:val="left"/>
      <w:pPr>
        <w:ind w:left="1440" w:hanging="360"/>
      </w:pPr>
      <w:rPr>
        <w:rFonts w:ascii="Symbol" w:hAnsi="Symbol" w:hint="default"/>
        <w:color w:val="auto"/>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FBE235A"/>
    <w:multiLevelType w:val="hybridMultilevel"/>
    <w:tmpl w:val="BD38BE94"/>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0B102A4"/>
    <w:multiLevelType w:val="hybridMultilevel"/>
    <w:tmpl w:val="7344608E"/>
    <w:lvl w:ilvl="0" w:tplc="A350C898">
      <w:start w:val="1"/>
      <w:numFmt w:val="bullet"/>
      <w:lvlText w:val="!"/>
      <w:lvlJc w:val="left"/>
      <w:pPr>
        <w:ind w:left="720" w:hanging="360"/>
      </w:pPr>
      <w:rPr>
        <w:rFonts w:ascii="Courier New" w:hAnsi="Courier New" w:hint="default"/>
        <w:b/>
        <w:color w:val="FF0000"/>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8465B83"/>
    <w:multiLevelType w:val="hybridMultilevel"/>
    <w:tmpl w:val="0BC4C856"/>
    <w:lvl w:ilvl="0" w:tplc="E0D6F8B2">
      <w:start w:val="1"/>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BF34CE"/>
    <w:multiLevelType w:val="hybridMultilevel"/>
    <w:tmpl w:val="59C8E18E"/>
    <w:lvl w:ilvl="0" w:tplc="04B88A64">
      <w:start w:val="1"/>
      <w:numFmt w:val="bullet"/>
      <w:lvlText w:val=""/>
      <w:lvlJc w:val="left"/>
      <w:pPr>
        <w:ind w:left="1287" w:hanging="360"/>
      </w:pPr>
      <w:rPr>
        <w:rFonts w:ascii="Wingdings 3" w:hAnsi="Wingdings 3" w:hint="default"/>
        <w:sz w:val="15"/>
        <w:szCs w:val="15"/>
      </w:rPr>
    </w:lvl>
    <w:lvl w:ilvl="1" w:tplc="0C0C0001">
      <w:start w:val="1"/>
      <w:numFmt w:val="bullet"/>
      <w:lvlText w:val=""/>
      <w:lvlJc w:val="left"/>
      <w:pPr>
        <w:ind w:left="2007" w:hanging="360"/>
      </w:pPr>
      <w:rPr>
        <w:rFonts w:ascii="Symbol" w:hAnsi="Symbol"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num w:numId="1" w16cid:durableId="742067830">
    <w:abstractNumId w:val="12"/>
  </w:num>
  <w:num w:numId="2" w16cid:durableId="1791434022">
    <w:abstractNumId w:val="13"/>
  </w:num>
  <w:num w:numId="3" w16cid:durableId="349186407">
    <w:abstractNumId w:val="9"/>
  </w:num>
  <w:num w:numId="4" w16cid:durableId="334037599">
    <w:abstractNumId w:val="14"/>
  </w:num>
  <w:num w:numId="5" w16cid:durableId="1440643467">
    <w:abstractNumId w:val="16"/>
  </w:num>
  <w:num w:numId="6" w16cid:durableId="1649092153">
    <w:abstractNumId w:val="0"/>
  </w:num>
  <w:num w:numId="7" w16cid:durableId="791632562">
    <w:abstractNumId w:val="24"/>
  </w:num>
  <w:num w:numId="8" w16cid:durableId="1635914599">
    <w:abstractNumId w:val="20"/>
  </w:num>
  <w:num w:numId="9" w16cid:durableId="1236475984">
    <w:abstractNumId w:val="7"/>
  </w:num>
  <w:num w:numId="10" w16cid:durableId="756245062">
    <w:abstractNumId w:val="32"/>
  </w:num>
  <w:num w:numId="11" w16cid:durableId="265314987">
    <w:abstractNumId w:val="31"/>
  </w:num>
  <w:num w:numId="12" w16cid:durableId="617420090">
    <w:abstractNumId w:val="30"/>
  </w:num>
  <w:num w:numId="13" w16cid:durableId="598296992">
    <w:abstractNumId w:val="21"/>
  </w:num>
  <w:num w:numId="14" w16cid:durableId="988946732">
    <w:abstractNumId w:val="10"/>
  </w:num>
  <w:num w:numId="15" w16cid:durableId="1299803511">
    <w:abstractNumId w:val="6"/>
  </w:num>
  <w:num w:numId="16" w16cid:durableId="222108071">
    <w:abstractNumId w:val="29"/>
  </w:num>
  <w:num w:numId="17" w16cid:durableId="2144884795">
    <w:abstractNumId w:val="4"/>
  </w:num>
  <w:num w:numId="18" w16cid:durableId="298850263">
    <w:abstractNumId w:val="8"/>
  </w:num>
  <w:num w:numId="19" w16cid:durableId="229922534">
    <w:abstractNumId w:val="11"/>
  </w:num>
  <w:num w:numId="20" w16cid:durableId="125513388">
    <w:abstractNumId w:val="27"/>
  </w:num>
  <w:num w:numId="21" w16cid:durableId="1432504529">
    <w:abstractNumId w:val="33"/>
  </w:num>
  <w:num w:numId="22" w16cid:durableId="35083325">
    <w:abstractNumId w:val="26"/>
  </w:num>
  <w:num w:numId="23" w16cid:durableId="982855463">
    <w:abstractNumId w:val="25"/>
  </w:num>
  <w:num w:numId="24" w16cid:durableId="1865635821">
    <w:abstractNumId w:val="5"/>
  </w:num>
  <w:num w:numId="25" w16cid:durableId="173809010">
    <w:abstractNumId w:val="1"/>
  </w:num>
  <w:num w:numId="26" w16cid:durableId="2060739333">
    <w:abstractNumId w:val="22"/>
  </w:num>
  <w:num w:numId="27" w16cid:durableId="151603310">
    <w:abstractNumId w:val="2"/>
  </w:num>
  <w:num w:numId="28" w16cid:durableId="852839522">
    <w:abstractNumId w:val="3"/>
  </w:num>
  <w:num w:numId="29" w16cid:durableId="1182432527">
    <w:abstractNumId w:val="18"/>
  </w:num>
  <w:num w:numId="30" w16cid:durableId="2141874271">
    <w:abstractNumId w:val="15"/>
  </w:num>
  <w:num w:numId="31" w16cid:durableId="723287528">
    <w:abstractNumId w:val="28"/>
  </w:num>
  <w:num w:numId="32" w16cid:durableId="2114663969">
    <w:abstractNumId w:val="19"/>
  </w:num>
  <w:num w:numId="33" w16cid:durableId="932201756">
    <w:abstractNumId w:val="23"/>
  </w:num>
  <w:num w:numId="34" w16cid:durableId="7377536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CA"/>
    <w:rsid w:val="0000522C"/>
    <w:rsid w:val="00006CD1"/>
    <w:rsid w:val="000079E6"/>
    <w:rsid w:val="00007E85"/>
    <w:rsid w:val="0001140D"/>
    <w:rsid w:val="00011B66"/>
    <w:rsid w:val="00017D09"/>
    <w:rsid w:val="00023638"/>
    <w:rsid w:val="00024F1B"/>
    <w:rsid w:val="000305AA"/>
    <w:rsid w:val="00035504"/>
    <w:rsid w:val="00042CAA"/>
    <w:rsid w:val="00047779"/>
    <w:rsid w:val="00050F70"/>
    <w:rsid w:val="00052DE0"/>
    <w:rsid w:val="00055838"/>
    <w:rsid w:val="00056A67"/>
    <w:rsid w:val="00060EEC"/>
    <w:rsid w:val="00061C06"/>
    <w:rsid w:val="00064848"/>
    <w:rsid w:val="000672D9"/>
    <w:rsid w:val="000673DD"/>
    <w:rsid w:val="000677D9"/>
    <w:rsid w:val="00071E96"/>
    <w:rsid w:val="00073CCF"/>
    <w:rsid w:val="000748DC"/>
    <w:rsid w:val="00075775"/>
    <w:rsid w:val="0007602E"/>
    <w:rsid w:val="000777A9"/>
    <w:rsid w:val="000808D7"/>
    <w:rsid w:val="000828E4"/>
    <w:rsid w:val="000831D9"/>
    <w:rsid w:val="00084688"/>
    <w:rsid w:val="00087DCC"/>
    <w:rsid w:val="00094D33"/>
    <w:rsid w:val="00097DA5"/>
    <w:rsid w:val="000A2CBF"/>
    <w:rsid w:val="000A4939"/>
    <w:rsid w:val="000A4F73"/>
    <w:rsid w:val="000B50D4"/>
    <w:rsid w:val="000B52CB"/>
    <w:rsid w:val="000B78D1"/>
    <w:rsid w:val="000C2C90"/>
    <w:rsid w:val="000C42AB"/>
    <w:rsid w:val="000D47E9"/>
    <w:rsid w:val="000D5ADC"/>
    <w:rsid w:val="000E308B"/>
    <w:rsid w:val="000E4964"/>
    <w:rsid w:val="000E7CAE"/>
    <w:rsid w:val="000F079B"/>
    <w:rsid w:val="000F471D"/>
    <w:rsid w:val="000F48E2"/>
    <w:rsid w:val="000F6C8A"/>
    <w:rsid w:val="000F7430"/>
    <w:rsid w:val="00110A42"/>
    <w:rsid w:val="00112325"/>
    <w:rsid w:val="00113272"/>
    <w:rsid w:val="00115EAB"/>
    <w:rsid w:val="001246D1"/>
    <w:rsid w:val="00131E2E"/>
    <w:rsid w:val="0013213B"/>
    <w:rsid w:val="00133469"/>
    <w:rsid w:val="001377B0"/>
    <w:rsid w:val="001556A2"/>
    <w:rsid w:val="00157AF4"/>
    <w:rsid w:val="00164739"/>
    <w:rsid w:val="0016682C"/>
    <w:rsid w:val="001704E4"/>
    <w:rsid w:val="00171D24"/>
    <w:rsid w:val="00175D2D"/>
    <w:rsid w:val="00177377"/>
    <w:rsid w:val="00181688"/>
    <w:rsid w:val="00183DC3"/>
    <w:rsid w:val="00184A38"/>
    <w:rsid w:val="001A345B"/>
    <w:rsid w:val="001A365D"/>
    <w:rsid w:val="001A66CA"/>
    <w:rsid w:val="001A7B04"/>
    <w:rsid w:val="001A7B27"/>
    <w:rsid w:val="001B0410"/>
    <w:rsid w:val="001B0E72"/>
    <w:rsid w:val="001B232F"/>
    <w:rsid w:val="001B37F2"/>
    <w:rsid w:val="001B4EAB"/>
    <w:rsid w:val="001B5022"/>
    <w:rsid w:val="001B7062"/>
    <w:rsid w:val="001B79D1"/>
    <w:rsid w:val="001D15EA"/>
    <w:rsid w:val="001D1D90"/>
    <w:rsid w:val="001D27F1"/>
    <w:rsid w:val="001D5C8E"/>
    <w:rsid w:val="001D7916"/>
    <w:rsid w:val="001E64D8"/>
    <w:rsid w:val="001F0FF6"/>
    <w:rsid w:val="002005E2"/>
    <w:rsid w:val="002006D4"/>
    <w:rsid w:val="00201124"/>
    <w:rsid w:val="00203563"/>
    <w:rsid w:val="002042AC"/>
    <w:rsid w:val="002077B9"/>
    <w:rsid w:val="002116FC"/>
    <w:rsid w:val="00211C9F"/>
    <w:rsid w:val="002125A7"/>
    <w:rsid w:val="00217DD7"/>
    <w:rsid w:val="0022424D"/>
    <w:rsid w:val="00225234"/>
    <w:rsid w:val="00226DAF"/>
    <w:rsid w:val="00232506"/>
    <w:rsid w:val="00234937"/>
    <w:rsid w:val="0024015B"/>
    <w:rsid w:val="00240A73"/>
    <w:rsid w:val="0024101E"/>
    <w:rsid w:val="0024150D"/>
    <w:rsid w:val="00242FC6"/>
    <w:rsid w:val="00244C21"/>
    <w:rsid w:val="00247EAB"/>
    <w:rsid w:val="0025032E"/>
    <w:rsid w:val="00250F8F"/>
    <w:rsid w:val="0025266F"/>
    <w:rsid w:val="0025455A"/>
    <w:rsid w:val="00256093"/>
    <w:rsid w:val="0025618D"/>
    <w:rsid w:val="00260171"/>
    <w:rsid w:val="00264A6A"/>
    <w:rsid w:val="00273857"/>
    <w:rsid w:val="00274E4C"/>
    <w:rsid w:val="00276FCE"/>
    <w:rsid w:val="00277211"/>
    <w:rsid w:val="00277777"/>
    <w:rsid w:val="00282A19"/>
    <w:rsid w:val="002849A2"/>
    <w:rsid w:val="0028651A"/>
    <w:rsid w:val="002866F7"/>
    <w:rsid w:val="00292653"/>
    <w:rsid w:val="00293178"/>
    <w:rsid w:val="00297118"/>
    <w:rsid w:val="002A1CD8"/>
    <w:rsid w:val="002B273A"/>
    <w:rsid w:val="002C202D"/>
    <w:rsid w:val="002D1468"/>
    <w:rsid w:val="002D3DC1"/>
    <w:rsid w:val="002D47E2"/>
    <w:rsid w:val="002F7F20"/>
    <w:rsid w:val="003015E0"/>
    <w:rsid w:val="00301C74"/>
    <w:rsid w:val="00302795"/>
    <w:rsid w:val="00304762"/>
    <w:rsid w:val="00305158"/>
    <w:rsid w:val="00307696"/>
    <w:rsid w:val="003158B9"/>
    <w:rsid w:val="00332643"/>
    <w:rsid w:val="00337E46"/>
    <w:rsid w:val="0034139F"/>
    <w:rsid w:val="0034611A"/>
    <w:rsid w:val="003473B4"/>
    <w:rsid w:val="0034743F"/>
    <w:rsid w:val="00352A03"/>
    <w:rsid w:val="00357546"/>
    <w:rsid w:val="00357C3D"/>
    <w:rsid w:val="003644E3"/>
    <w:rsid w:val="003658C4"/>
    <w:rsid w:val="00365CD4"/>
    <w:rsid w:val="0036614F"/>
    <w:rsid w:val="00367055"/>
    <w:rsid w:val="00371650"/>
    <w:rsid w:val="00371CDD"/>
    <w:rsid w:val="00371EF7"/>
    <w:rsid w:val="003900DA"/>
    <w:rsid w:val="003945D6"/>
    <w:rsid w:val="00396F31"/>
    <w:rsid w:val="003A080F"/>
    <w:rsid w:val="003A741A"/>
    <w:rsid w:val="003B222B"/>
    <w:rsid w:val="003B7555"/>
    <w:rsid w:val="003B7D90"/>
    <w:rsid w:val="003B7F73"/>
    <w:rsid w:val="003C006E"/>
    <w:rsid w:val="003C1DCD"/>
    <w:rsid w:val="003C2F4A"/>
    <w:rsid w:val="003C39D4"/>
    <w:rsid w:val="003C40CA"/>
    <w:rsid w:val="003C7417"/>
    <w:rsid w:val="003D058E"/>
    <w:rsid w:val="003D3A87"/>
    <w:rsid w:val="003E4820"/>
    <w:rsid w:val="003E5C88"/>
    <w:rsid w:val="003E6FC0"/>
    <w:rsid w:val="003F0769"/>
    <w:rsid w:val="003F3B11"/>
    <w:rsid w:val="003F5DA7"/>
    <w:rsid w:val="003F6D96"/>
    <w:rsid w:val="003F6DC5"/>
    <w:rsid w:val="003F7908"/>
    <w:rsid w:val="003F7929"/>
    <w:rsid w:val="00400D13"/>
    <w:rsid w:val="004071C4"/>
    <w:rsid w:val="00410B0D"/>
    <w:rsid w:val="00414036"/>
    <w:rsid w:val="00415B5B"/>
    <w:rsid w:val="004202E7"/>
    <w:rsid w:val="004214C1"/>
    <w:rsid w:val="00424487"/>
    <w:rsid w:val="004333C3"/>
    <w:rsid w:val="00433549"/>
    <w:rsid w:val="00433B2B"/>
    <w:rsid w:val="004341EB"/>
    <w:rsid w:val="00435BB0"/>
    <w:rsid w:val="00435D6F"/>
    <w:rsid w:val="004421E3"/>
    <w:rsid w:val="004428BC"/>
    <w:rsid w:val="00443860"/>
    <w:rsid w:val="00447B6D"/>
    <w:rsid w:val="004534D3"/>
    <w:rsid w:val="0045411D"/>
    <w:rsid w:val="00454F89"/>
    <w:rsid w:val="00457978"/>
    <w:rsid w:val="00457A04"/>
    <w:rsid w:val="00463ADC"/>
    <w:rsid w:val="00471D77"/>
    <w:rsid w:val="0047554F"/>
    <w:rsid w:val="00480DA0"/>
    <w:rsid w:val="00484DBD"/>
    <w:rsid w:val="004929BF"/>
    <w:rsid w:val="0049315B"/>
    <w:rsid w:val="00493164"/>
    <w:rsid w:val="004937C6"/>
    <w:rsid w:val="004949BC"/>
    <w:rsid w:val="00494EB0"/>
    <w:rsid w:val="0049576A"/>
    <w:rsid w:val="004A0707"/>
    <w:rsid w:val="004A1E91"/>
    <w:rsid w:val="004A4199"/>
    <w:rsid w:val="004A7314"/>
    <w:rsid w:val="004B07E5"/>
    <w:rsid w:val="004B0B1B"/>
    <w:rsid w:val="004B2F1B"/>
    <w:rsid w:val="004B5BD4"/>
    <w:rsid w:val="004B6F86"/>
    <w:rsid w:val="004B7B24"/>
    <w:rsid w:val="004C2A7D"/>
    <w:rsid w:val="004C444D"/>
    <w:rsid w:val="004C44CD"/>
    <w:rsid w:val="004D6CB1"/>
    <w:rsid w:val="004E312E"/>
    <w:rsid w:val="004E3E41"/>
    <w:rsid w:val="004F0339"/>
    <w:rsid w:val="004F71E5"/>
    <w:rsid w:val="004F771E"/>
    <w:rsid w:val="005031F4"/>
    <w:rsid w:val="0050478A"/>
    <w:rsid w:val="00504B73"/>
    <w:rsid w:val="00505CD0"/>
    <w:rsid w:val="0051111C"/>
    <w:rsid w:val="005200EB"/>
    <w:rsid w:val="00522069"/>
    <w:rsid w:val="0052236E"/>
    <w:rsid w:val="00527784"/>
    <w:rsid w:val="0054046E"/>
    <w:rsid w:val="00540539"/>
    <w:rsid w:val="00542259"/>
    <w:rsid w:val="00544FC7"/>
    <w:rsid w:val="00551E2E"/>
    <w:rsid w:val="005538D3"/>
    <w:rsid w:val="0055402A"/>
    <w:rsid w:val="005568C7"/>
    <w:rsid w:val="00565374"/>
    <w:rsid w:val="005712BC"/>
    <w:rsid w:val="00577D73"/>
    <w:rsid w:val="00577F22"/>
    <w:rsid w:val="0058564E"/>
    <w:rsid w:val="0058655D"/>
    <w:rsid w:val="0059359F"/>
    <w:rsid w:val="0059558D"/>
    <w:rsid w:val="00596D82"/>
    <w:rsid w:val="005A000B"/>
    <w:rsid w:val="005A4656"/>
    <w:rsid w:val="005A4FFC"/>
    <w:rsid w:val="005A7D4E"/>
    <w:rsid w:val="005B1AE3"/>
    <w:rsid w:val="005B1B7A"/>
    <w:rsid w:val="005C2B5A"/>
    <w:rsid w:val="005C3BEB"/>
    <w:rsid w:val="005C7D71"/>
    <w:rsid w:val="005D0E91"/>
    <w:rsid w:val="005D5CC0"/>
    <w:rsid w:val="005E02EC"/>
    <w:rsid w:val="005E2752"/>
    <w:rsid w:val="005E4F9A"/>
    <w:rsid w:val="005F2A0F"/>
    <w:rsid w:val="005F3297"/>
    <w:rsid w:val="005F3620"/>
    <w:rsid w:val="005F6EDC"/>
    <w:rsid w:val="006024E2"/>
    <w:rsid w:val="00605ADE"/>
    <w:rsid w:val="00606710"/>
    <w:rsid w:val="00610646"/>
    <w:rsid w:val="00614077"/>
    <w:rsid w:val="006166F0"/>
    <w:rsid w:val="00617F81"/>
    <w:rsid w:val="00621781"/>
    <w:rsid w:val="00621F89"/>
    <w:rsid w:val="0062417B"/>
    <w:rsid w:val="006276E9"/>
    <w:rsid w:val="006301C8"/>
    <w:rsid w:val="00630DCF"/>
    <w:rsid w:val="0063418A"/>
    <w:rsid w:val="00637762"/>
    <w:rsid w:val="00644400"/>
    <w:rsid w:val="0064599B"/>
    <w:rsid w:val="00646073"/>
    <w:rsid w:val="00651D25"/>
    <w:rsid w:val="006526DD"/>
    <w:rsid w:val="00652C47"/>
    <w:rsid w:val="00652E63"/>
    <w:rsid w:val="00655A46"/>
    <w:rsid w:val="00656C05"/>
    <w:rsid w:val="00666A5B"/>
    <w:rsid w:val="00674511"/>
    <w:rsid w:val="00677CA4"/>
    <w:rsid w:val="00681527"/>
    <w:rsid w:val="0068297B"/>
    <w:rsid w:val="0068761E"/>
    <w:rsid w:val="0069780A"/>
    <w:rsid w:val="006A1426"/>
    <w:rsid w:val="006A24CB"/>
    <w:rsid w:val="006A584B"/>
    <w:rsid w:val="006A58DE"/>
    <w:rsid w:val="006A58F5"/>
    <w:rsid w:val="006A6473"/>
    <w:rsid w:val="006A7F73"/>
    <w:rsid w:val="006B5847"/>
    <w:rsid w:val="006B7A0B"/>
    <w:rsid w:val="006C4F4F"/>
    <w:rsid w:val="006C68AA"/>
    <w:rsid w:val="006C7B77"/>
    <w:rsid w:val="006D00C2"/>
    <w:rsid w:val="006D411C"/>
    <w:rsid w:val="006D4D95"/>
    <w:rsid w:val="006D4E04"/>
    <w:rsid w:val="006E1408"/>
    <w:rsid w:val="006E192B"/>
    <w:rsid w:val="006E3C48"/>
    <w:rsid w:val="006E498C"/>
    <w:rsid w:val="006F0857"/>
    <w:rsid w:val="006F1C61"/>
    <w:rsid w:val="006F5FDD"/>
    <w:rsid w:val="006F6B26"/>
    <w:rsid w:val="00701619"/>
    <w:rsid w:val="00703D0E"/>
    <w:rsid w:val="00707D27"/>
    <w:rsid w:val="0071228B"/>
    <w:rsid w:val="00714F84"/>
    <w:rsid w:val="007204E5"/>
    <w:rsid w:val="007207E3"/>
    <w:rsid w:val="00722FFD"/>
    <w:rsid w:val="00723BA9"/>
    <w:rsid w:val="00731C8F"/>
    <w:rsid w:val="007340BF"/>
    <w:rsid w:val="00734C49"/>
    <w:rsid w:val="00736541"/>
    <w:rsid w:val="00740513"/>
    <w:rsid w:val="00741E6F"/>
    <w:rsid w:val="007423C4"/>
    <w:rsid w:val="00753806"/>
    <w:rsid w:val="00756CE0"/>
    <w:rsid w:val="0076363A"/>
    <w:rsid w:val="00773B4E"/>
    <w:rsid w:val="00785827"/>
    <w:rsid w:val="00785D20"/>
    <w:rsid w:val="00786758"/>
    <w:rsid w:val="00786F77"/>
    <w:rsid w:val="00790B41"/>
    <w:rsid w:val="007921BD"/>
    <w:rsid w:val="00795A37"/>
    <w:rsid w:val="00795BF7"/>
    <w:rsid w:val="00795EA5"/>
    <w:rsid w:val="007A7FE6"/>
    <w:rsid w:val="007B2E47"/>
    <w:rsid w:val="007B3492"/>
    <w:rsid w:val="007B42F4"/>
    <w:rsid w:val="007B6563"/>
    <w:rsid w:val="007C1209"/>
    <w:rsid w:val="007C382D"/>
    <w:rsid w:val="007C547F"/>
    <w:rsid w:val="007C740D"/>
    <w:rsid w:val="007D1F0D"/>
    <w:rsid w:val="007E07DF"/>
    <w:rsid w:val="007E1DB3"/>
    <w:rsid w:val="007F00D9"/>
    <w:rsid w:val="007F5312"/>
    <w:rsid w:val="007F54F7"/>
    <w:rsid w:val="007F5F5E"/>
    <w:rsid w:val="008002C5"/>
    <w:rsid w:val="0080524B"/>
    <w:rsid w:val="008054C5"/>
    <w:rsid w:val="00811503"/>
    <w:rsid w:val="00824190"/>
    <w:rsid w:val="00833B06"/>
    <w:rsid w:val="0083407A"/>
    <w:rsid w:val="00834984"/>
    <w:rsid w:val="00835C99"/>
    <w:rsid w:val="008413C8"/>
    <w:rsid w:val="00841A62"/>
    <w:rsid w:val="00843A3B"/>
    <w:rsid w:val="00845F8E"/>
    <w:rsid w:val="0084658D"/>
    <w:rsid w:val="00854625"/>
    <w:rsid w:val="00855B44"/>
    <w:rsid w:val="008720CF"/>
    <w:rsid w:val="008747FB"/>
    <w:rsid w:val="008748E6"/>
    <w:rsid w:val="00874D78"/>
    <w:rsid w:val="008773E9"/>
    <w:rsid w:val="00884940"/>
    <w:rsid w:val="0088583A"/>
    <w:rsid w:val="00895145"/>
    <w:rsid w:val="008A63DF"/>
    <w:rsid w:val="008B00D4"/>
    <w:rsid w:val="008B0FDA"/>
    <w:rsid w:val="008B350E"/>
    <w:rsid w:val="008C2C5C"/>
    <w:rsid w:val="008C75BF"/>
    <w:rsid w:val="008D4D82"/>
    <w:rsid w:val="008D607B"/>
    <w:rsid w:val="008E1C24"/>
    <w:rsid w:val="008F1226"/>
    <w:rsid w:val="008F21B7"/>
    <w:rsid w:val="00901526"/>
    <w:rsid w:val="00906BB1"/>
    <w:rsid w:val="00916303"/>
    <w:rsid w:val="00916AA5"/>
    <w:rsid w:val="00917E19"/>
    <w:rsid w:val="0092250E"/>
    <w:rsid w:val="00923D7F"/>
    <w:rsid w:val="00924CF5"/>
    <w:rsid w:val="00925C4C"/>
    <w:rsid w:val="00926C58"/>
    <w:rsid w:val="00936DB5"/>
    <w:rsid w:val="00937B3F"/>
    <w:rsid w:val="00940F22"/>
    <w:rsid w:val="0094210F"/>
    <w:rsid w:val="00943E5B"/>
    <w:rsid w:val="0094613A"/>
    <w:rsid w:val="00947D41"/>
    <w:rsid w:val="0095270E"/>
    <w:rsid w:val="00955D90"/>
    <w:rsid w:val="00957521"/>
    <w:rsid w:val="0096015F"/>
    <w:rsid w:val="00972BB1"/>
    <w:rsid w:val="00973CC9"/>
    <w:rsid w:val="00974752"/>
    <w:rsid w:val="00976822"/>
    <w:rsid w:val="009824AC"/>
    <w:rsid w:val="00985722"/>
    <w:rsid w:val="009910DF"/>
    <w:rsid w:val="00992287"/>
    <w:rsid w:val="0099263F"/>
    <w:rsid w:val="009930BC"/>
    <w:rsid w:val="00993FCA"/>
    <w:rsid w:val="00996E0B"/>
    <w:rsid w:val="00997CE6"/>
    <w:rsid w:val="009A47E8"/>
    <w:rsid w:val="009B064D"/>
    <w:rsid w:val="009D4F81"/>
    <w:rsid w:val="009D7C15"/>
    <w:rsid w:val="009E5DD7"/>
    <w:rsid w:val="009E7D5D"/>
    <w:rsid w:val="009F1CA5"/>
    <w:rsid w:val="009F1EBC"/>
    <w:rsid w:val="009F2036"/>
    <w:rsid w:val="009F4932"/>
    <w:rsid w:val="009F51E1"/>
    <w:rsid w:val="009F5BC6"/>
    <w:rsid w:val="00A01D92"/>
    <w:rsid w:val="00A0415F"/>
    <w:rsid w:val="00A131F8"/>
    <w:rsid w:val="00A308F9"/>
    <w:rsid w:val="00A30FEB"/>
    <w:rsid w:val="00A34B67"/>
    <w:rsid w:val="00A36AEE"/>
    <w:rsid w:val="00A40063"/>
    <w:rsid w:val="00A40B9D"/>
    <w:rsid w:val="00A42685"/>
    <w:rsid w:val="00A44DB5"/>
    <w:rsid w:val="00A45EFE"/>
    <w:rsid w:val="00A506F0"/>
    <w:rsid w:val="00A52A74"/>
    <w:rsid w:val="00A57477"/>
    <w:rsid w:val="00A60185"/>
    <w:rsid w:val="00A612EE"/>
    <w:rsid w:val="00A6643D"/>
    <w:rsid w:val="00A719D6"/>
    <w:rsid w:val="00A81A0F"/>
    <w:rsid w:val="00A90F60"/>
    <w:rsid w:val="00A933AE"/>
    <w:rsid w:val="00A9382B"/>
    <w:rsid w:val="00A9758B"/>
    <w:rsid w:val="00A97861"/>
    <w:rsid w:val="00AA30E4"/>
    <w:rsid w:val="00AA35C7"/>
    <w:rsid w:val="00AB58B7"/>
    <w:rsid w:val="00AC020B"/>
    <w:rsid w:val="00AC038D"/>
    <w:rsid w:val="00AC277D"/>
    <w:rsid w:val="00AC4E59"/>
    <w:rsid w:val="00AC4EDA"/>
    <w:rsid w:val="00AC7538"/>
    <w:rsid w:val="00AC7C08"/>
    <w:rsid w:val="00AD3836"/>
    <w:rsid w:val="00AD74E1"/>
    <w:rsid w:val="00AE5545"/>
    <w:rsid w:val="00AE5EB1"/>
    <w:rsid w:val="00AE7FB0"/>
    <w:rsid w:val="00AF4DA0"/>
    <w:rsid w:val="00B00347"/>
    <w:rsid w:val="00B012B4"/>
    <w:rsid w:val="00B017D3"/>
    <w:rsid w:val="00B14BA7"/>
    <w:rsid w:val="00B21041"/>
    <w:rsid w:val="00B21C5A"/>
    <w:rsid w:val="00B27504"/>
    <w:rsid w:val="00B30AFA"/>
    <w:rsid w:val="00B32C12"/>
    <w:rsid w:val="00B347DA"/>
    <w:rsid w:val="00B3586B"/>
    <w:rsid w:val="00B40D53"/>
    <w:rsid w:val="00B40DB4"/>
    <w:rsid w:val="00B42BEB"/>
    <w:rsid w:val="00B432AF"/>
    <w:rsid w:val="00B45DBD"/>
    <w:rsid w:val="00B45F7F"/>
    <w:rsid w:val="00B463E1"/>
    <w:rsid w:val="00B50943"/>
    <w:rsid w:val="00B5174A"/>
    <w:rsid w:val="00B60700"/>
    <w:rsid w:val="00B62521"/>
    <w:rsid w:val="00B646D2"/>
    <w:rsid w:val="00B74DBD"/>
    <w:rsid w:val="00B75C1F"/>
    <w:rsid w:val="00B765EB"/>
    <w:rsid w:val="00B767C0"/>
    <w:rsid w:val="00B767DD"/>
    <w:rsid w:val="00B767FC"/>
    <w:rsid w:val="00B84495"/>
    <w:rsid w:val="00B844B0"/>
    <w:rsid w:val="00BA5D69"/>
    <w:rsid w:val="00BA7F06"/>
    <w:rsid w:val="00BC5CA2"/>
    <w:rsid w:val="00BC67C9"/>
    <w:rsid w:val="00BC6FD7"/>
    <w:rsid w:val="00BD0CCD"/>
    <w:rsid w:val="00BD0FB0"/>
    <w:rsid w:val="00BE4D04"/>
    <w:rsid w:val="00BE7E55"/>
    <w:rsid w:val="00BF2199"/>
    <w:rsid w:val="00BF2395"/>
    <w:rsid w:val="00C04D3B"/>
    <w:rsid w:val="00C07792"/>
    <w:rsid w:val="00C15564"/>
    <w:rsid w:val="00C16D3A"/>
    <w:rsid w:val="00C21EA7"/>
    <w:rsid w:val="00C228AC"/>
    <w:rsid w:val="00C2402B"/>
    <w:rsid w:val="00C25027"/>
    <w:rsid w:val="00C279F0"/>
    <w:rsid w:val="00C27C76"/>
    <w:rsid w:val="00C339EC"/>
    <w:rsid w:val="00C34985"/>
    <w:rsid w:val="00C37605"/>
    <w:rsid w:val="00C40FCB"/>
    <w:rsid w:val="00C4479D"/>
    <w:rsid w:val="00C4746A"/>
    <w:rsid w:val="00C47D64"/>
    <w:rsid w:val="00C50637"/>
    <w:rsid w:val="00C538C0"/>
    <w:rsid w:val="00C56803"/>
    <w:rsid w:val="00C606E3"/>
    <w:rsid w:val="00C63B6F"/>
    <w:rsid w:val="00C6404A"/>
    <w:rsid w:val="00C73AFA"/>
    <w:rsid w:val="00C8372E"/>
    <w:rsid w:val="00C87930"/>
    <w:rsid w:val="00C935CB"/>
    <w:rsid w:val="00C94A37"/>
    <w:rsid w:val="00C95CE9"/>
    <w:rsid w:val="00C96623"/>
    <w:rsid w:val="00C97085"/>
    <w:rsid w:val="00C9724B"/>
    <w:rsid w:val="00CA0947"/>
    <w:rsid w:val="00CB2683"/>
    <w:rsid w:val="00CB3465"/>
    <w:rsid w:val="00CB51B7"/>
    <w:rsid w:val="00CB5871"/>
    <w:rsid w:val="00CB5B4B"/>
    <w:rsid w:val="00CB5E5F"/>
    <w:rsid w:val="00CB6AED"/>
    <w:rsid w:val="00CC1591"/>
    <w:rsid w:val="00CC6DBA"/>
    <w:rsid w:val="00CD1AD9"/>
    <w:rsid w:val="00CD2A7A"/>
    <w:rsid w:val="00CD4212"/>
    <w:rsid w:val="00CE0BA6"/>
    <w:rsid w:val="00CE4E39"/>
    <w:rsid w:val="00CE76A9"/>
    <w:rsid w:val="00CF5C60"/>
    <w:rsid w:val="00D024A9"/>
    <w:rsid w:val="00D04734"/>
    <w:rsid w:val="00D11A0F"/>
    <w:rsid w:val="00D2066E"/>
    <w:rsid w:val="00D21A05"/>
    <w:rsid w:val="00D21EAD"/>
    <w:rsid w:val="00D25C90"/>
    <w:rsid w:val="00D26EFC"/>
    <w:rsid w:val="00D30A9C"/>
    <w:rsid w:val="00D32A48"/>
    <w:rsid w:val="00D33FAA"/>
    <w:rsid w:val="00D425BA"/>
    <w:rsid w:val="00D42BC7"/>
    <w:rsid w:val="00D45914"/>
    <w:rsid w:val="00D503DA"/>
    <w:rsid w:val="00D510A0"/>
    <w:rsid w:val="00D53970"/>
    <w:rsid w:val="00D61F74"/>
    <w:rsid w:val="00D661AE"/>
    <w:rsid w:val="00D722FD"/>
    <w:rsid w:val="00D74AD6"/>
    <w:rsid w:val="00D75EBF"/>
    <w:rsid w:val="00D8451E"/>
    <w:rsid w:val="00D925AD"/>
    <w:rsid w:val="00D931C4"/>
    <w:rsid w:val="00DA249B"/>
    <w:rsid w:val="00DB039C"/>
    <w:rsid w:val="00DB0A7E"/>
    <w:rsid w:val="00DB3F81"/>
    <w:rsid w:val="00DB4FD6"/>
    <w:rsid w:val="00DC5B8F"/>
    <w:rsid w:val="00DC6FE0"/>
    <w:rsid w:val="00DD3F2E"/>
    <w:rsid w:val="00DD3FC6"/>
    <w:rsid w:val="00DD5922"/>
    <w:rsid w:val="00DD5D57"/>
    <w:rsid w:val="00DD7DD5"/>
    <w:rsid w:val="00DE5929"/>
    <w:rsid w:val="00DF1CD9"/>
    <w:rsid w:val="00DF341C"/>
    <w:rsid w:val="00DF407C"/>
    <w:rsid w:val="00DF4D7E"/>
    <w:rsid w:val="00DF6EF2"/>
    <w:rsid w:val="00E01148"/>
    <w:rsid w:val="00E0387F"/>
    <w:rsid w:val="00E047DC"/>
    <w:rsid w:val="00E06A8E"/>
    <w:rsid w:val="00E078A8"/>
    <w:rsid w:val="00E13D39"/>
    <w:rsid w:val="00E21419"/>
    <w:rsid w:val="00E33B8B"/>
    <w:rsid w:val="00E408C9"/>
    <w:rsid w:val="00E469E2"/>
    <w:rsid w:val="00E47F25"/>
    <w:rsid w:val="00E53E8F"/>
    <w:rsid w:val="00E54299"/>
    <w:rsid w:val="00E547B4"/>
    <w:rsid w:val="00E56F5E"/>
    <w:rsid w:val="00E636FD"/>
    <w:rsid w:val="00E65062"/>
    <w:rsid w:val="00E65841"/>
    <w:rsid w:val="00E72814"/>
    <w:rsid w:val="00E7334B"/>
    <w:rsid w:val="00E744A4"/>
    <w:rsid w:val="00E77559"/>
    <w:rsid w:val="00E853D7"/>
    <w:rsid w:val="00E958C3"/>
    <w:rsid w:val="00E974D5"/>
    <w:rsid w:val="00EA0777"/>
    <w:rsid w:val="00EB5131"/>
    <w:rsid w:val="00EC1492"/>
    <w:rsid w:val="00EC2FA4"/>
    <w:rsid w:val="00EC4ACE"/>
    <w:rsid w:val="00EC5E17"/>
    <w:rsid w:val="00EC67CE"/>
    <w:rsid w:val="00EC7C7D"/>
    <w:rsid w:val="00ED3F63"/>
    <w:rsid w:val="00ED57F6"/>
    <w:rsid w:val="00EE3DE5"/>
    <w:rsid w:val="00EE4B86"/>
    <w:rsid w:val="00EE51BD"/>
    <w:rsid w:val="00EE670F"/>
    <w:rsid w:val="00EE6B97"/>
    <w:rsid w:val="00EF4A1D"/>
    <w:rsid w:val="00EF5503"/>
    <w:rsid w:val="00F000CD"/>
    <w:rsid w:val="00F02106"/>
    <w:rsid w:val="00F040E9"/>
    <w:rsid w:val="00F1229D"/>
    <w:rsid w:val="00F14632"/>
    <w:rsid w:val="00F148DE"/>
    <w:rsid w:val="00F174A8"/>
    <w:rsid w:val="00F2534A"/>
    <w:rsid w:val="00F264B1"/>
    <w:rsid w:val="00F26FA7"/>
    <w:rsid w:val="00F30C6B"/>
    <w:rsid w:val="00F3223D"/>
    <w:rsid w:val="00F34596"/>
    <w:rsid w:val="00F36E64"/>
    <w:rsid w:val="00F3746E"/>
    <w:rsid w:val="00F375EA"/>
    <w:rsid w:val="00F42C1E"/>
    <w:rsid w:val="00F5394D"/>
    <w:rsid w:val="00F552C5"/>
    <w:rsid w:val="00F56A57"/>
    <w:rsid w:val="00F60CE3"/>
    <w:rsid w:val="00F61592"/>
    <w:rsid w:val="00F62D55"/>
    <w:rsid w:val="00F63575"/>
    <w:rsid w:val="00F63DD2"/>
    <w:rsid w:val="00F64263"/>
    <w:rsid w:val="00F76D35"/>
    <w:rsid w:val="00F770F1"/>
    <w:rsid w:val="00F807BA"/>
    <w:rsid w:val="00F84409"/>
    <w:rsid w:val="00F9271F"/>
    <w:rsid w:val="00F9435C"/>
    <w:rsid w:val="00FA2C8D"/>
    <w:rsid w:val="00FB59F7"/>
    <w:rsid w:val="00FB6307"/>
    <w:rsid w:val="00FC15AA"/>
    <w:rsid w:val="00FD063B"/>
    <w:rsid w:val="00FD478D"/>
    <w:rsid w:val="00FE2427"/>
    <w:rsid w:val="00FE5FF9"/>
    <w:rsid w:val="00FF1333"/>
    <w:rsid w:val="00FF1907"/>
    <w:rsid w:val="00FF1BC4"/>
    <w:rsid w:val="00FF4361"/>
    <w:rsid w:val="00FF576D"/>
    <w:rsid w:val="53773CD7"/>
    <w:rsid w:val="74FEDB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214CD"/>
  <w15:docId w15:val="{B6089A96-ADF7-4AC5-9C3F-2BFF63E4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CA"/>
    <w:pPr>
      <w:spacing w:line="252" w:lineRule="auto"/>
    </w:pPr>
    <w:rPr>
      <w:rFonts w:ascii="Arial Narrow" w:eastAsiaTheme="majorEastAsia" w:hAnsi="Arial Narrow" w:cstheme="majorBidi"/>
      <w:sz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93FCA"/>
    <w:pPr>
      <w:ind w:left="720"/>
      <w:contextualSpacing/>
    </w:pPr>
  </w:style>
  <w:style w:type="character" w:styleId="Marquedecommentaire">
    <w:name w:val="annotation reference"/>
    <w:basedOn w:val="Policepardfaut"/>
    <w:uiPriority w:val="99"/>
    <w:unhideWhenUsed/>
    <w:rsid w:val="00993FCA"/>
    <w:rPr>
      <w:sz w:val="16"/>
      <w:szCs w:val="16"/>
    </w:rPr>
  </w:style>
  <w:style w:type="paragraph" w:styleId="Commentaire">
    <w:name w:val="annotation text"/>
    <w:basedOn w:val="Normal"/>
    <w:link w:val="CommentaireCar"/>
    <w:uiPriority w:val="99"/>
    <w:unhideWhenUsed/>
    <w:rsid w:val="00993FCA"/>
    <w:pPr>
      <w:spacing w:line="240" w:lineRule="auto"/>
    </w:pPr>
    <w:rPr>
      <w:szCs w:val="20"/>
    </w:rPr>
  </w:style>
  <w:style w:type="character" w:customStyle="1" w:styleId="CommentaireCar">
    <w:name w:val="Commentaire Car"/>
    <w:basedOn w:val="Policepardfaut"/>
    <w:link w:val="Commentaire"/>
    <w:uiPriority w:val="99"/>
    <w:rsid w:val="00993FCA"/>
    <w:rPr>
      <w:rFonts w:ascii="Arial Narrow" w:eastAsiaTheme="majorEastAsia" w:hAnsi="Arial Narrow" w:cstheme="majorBidi"/>
      <w:sz w:val="20"/>
      <w:szCs w:val="20"/>
      <w:lang w:eastAsia="en-US"/>
    </w:rPr>
  </w:style>
  <w:style w:type="paragraph" w:customStyle="1" w:styleId="Texte">
    <w:name w:val="Texte"/>
    <w:basedOn w:val="Normal"/>
    <w:qFormat/>
    <w:rsid w:val="00993FCA"/>
    <w:pPr>
      <w:spacing w:before="120"/>
      <w:ind w:left="720" w:right="360"/>
      <w:jc w:val="both"/>
    </w:pPr>
  </w:style>
  <w:style w:type="paragraph" w:customStyle="1" w:styleId="TitresansTM">
    <w:name w:val="Titre (sans TM)"/>
    <w:next w:val="Texte"/>
    <w:qFormat/>
    <w:rsid w:val="00993FCA"/>
    <w:pPr>
      <w:pBdr>
        <w:left w:val="single" w:sz="24" w:space="4" w:color="1F497D" w:themeColor="text2"/>
        <w:bottom w:val="single" w:sz="12" w:space="1" w:color="1F497D" w:themeColor="text2"/>
      </w:pBdr>
      <w:spacing w:after="120" w:line="240" w:lineRule="auto"/>
    </w:pPr>
    <w:rPr>
      <w:rFonts w:ascii="Arial Narrow" w:eastAsiaTheme="majorEastAsia" w:hAnsi="Arial Narrow" w:cstheme="majorBidi"/>
      <w:b/>
      <w:bCs/>
      <w:caps/>
      <w:color w:val="1F497D" w:themeColor="text2"/>
      <w:spacing w:val="20"/>
      <w:sz w:val="24"/>
      <w:szCs w:val="26"/>
      <w:lang w:eastAsia="en-US"/>
    </w:rPr>
  </w:style>
  <w:style w:type="paragraph" w:customStyle="1" w:styleId="Grandtitre">
    <w:name w:val="Grand titre"/>
    <w:basedOn w:val="Normal"/>
    <w:qFormat/>
    <w:rsid w:val="00993FCA"/>
    <w:pPr>
      <w:spacing w:after="0" w:line="240" w:lineRule="auto"/>
      <w:jc w:val="center"/>
    </w:pPr>
    <w:rPr>
      <w:rFonts w:asciiTheme="minorHAnsi" w:hAnsiTheme="minorHAnsi"/>
      <w:b/>
      <w:bCs/>
      <w:color w:val="1F497D" w:themeColor="text2"/>
      <w:spacing w:val="20"/>
      <w:sz w:val="28"/>
      <w:szCs w:val="28"/>
    </w:rPr>
  </w:style>
  <w:style w:type="table" w:styleId="Grilleclaire-Accent3">
    <w:name w:val="Light Grid Accent 3"/>
    <w:basedOn w:val="TableauNormal"/>
    <w:uiPriority w:val="62"/>
    <w:rsid w:val="00993FCA"/>
    <w:pPr>
      <w:spacing w:after="0" w:line="240" w:lineRule="auto"/>
    </w:pPr>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extedebulles">
    <w:name w:val="Balloon Text"/>
    <w:basedOn w:val="Normal"/>
    <w:link w:val="TextedebullesCar"/>
    <w:uiPriority w:val="99"/>
    <w:semiHidden/>
    <w:unhideWhenUsed/>
    <w:rsid w:val="00993F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FCA"/>
    <w:rPr>
      <w:rFonts w:ascii="Tahoma" w:eastAsiaTheme="majorEastAsia" w:hAnsi="Tahoma" w:cs="Tahoma"/>
      <w:sz w:val="16"/>
      <w:szCs w:val="16"/>
      <w:lang w:eastAsia="en-US"/>
    </w:rPr>
  </w:style>
  <w:style w:type="table" w:styleId="Grilledutableau">
    <w:name w:val="Table Grid"/>
    <w:basedOn w:val="TableauNormal"/>
    <w:uiPriority w:val="39"/>
    <w:rsid w:val="001A66C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4DBD"/>
    <w:pPr>
      <w:tabs>
        <w:tab w:val="center" w:pos="4320"/>
        <w:tab w:val="right" w:pos="8640"/>
      </w:tabs>
      <w:spacing w:after="0" w:line="240" w:lineRule="auto"/>
    </w:pPr>
  </w:style>
  <w:style w:type="character" w:customStyle="1" w:styleId="En-tteCar">
    <w:name w:val="En-tête Car"/>
    <w:basedOn w:val="Policepardfaut"/>
    <w:link w:val="En-tte"/>
    <w:uiPriority w:val="99"/>
    <w:rsid w:val="00484DBD"/>
    <w:rPr>
      <w:rFonts w:ascii="Arial Narrow" w:eastAsiaTheme="majorEastAsia" w:hAnsi="Arial Narrow" w:cstheme="majorBidi"/>
      <w:sz w:val="20"/>
      <w:lang w:eastAsia="en-US"/>
    </w:rPr>
  </w:style>
  <w:style w:type="paragraph" w:styleId="Pieddepage">
    <w:name w:val="footer"/>
    <w:basedOn w:val="Normal"/>
    <w:link w:val="PieddepageCar"/>
    <w:uiPriority w:val="99"/>
    <w:unhideWhenUsed/>
    <w:rsid w:val="00484D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84DBD"/>
    <w:rPr>
      <w:rFonts w:ascii="Arial Narrow" w:eastAsiaTheme="majorEastAsia" w:hAnsi="Arial Narrow" w:cstheme="majorBidi"/>
      <w:sz w:val="20"/>
      <w:lang w:eastAsia="en-US"/>
    </w:rPr>
  </w:style>
  <w:style w:type="paragraph" w:styleId="Objetducommentaire">
    <w:name w:val="annotation subject"/>
    <w:basedOn w:val="Commentaire"/>
    <w:next w:val="Commentaire"/>
    <w:link w:val="ObjetducommentaireCar"/>
    <w:uiPriority w:val="99"/>
    <w:semiHidden/>
    <w:unhideWhenUsed/>
    <w:rsid w:val="00050F70"/>
    <w:rPr>
      <w:b/>
      <w:bCs/>
    </w:rPr>
  </w:style>
  <w:style w:type="character" w:customStyle="1" w:styleId="ObjetducommentaireCar">
    <w:name w:val="Objet du commentaire Car"/>
    <w:basedOn w:val="CommentaireCar"/>
    <w:link w:val="Objetducommentaire"/>
    <w:uiPriority w:val="99"/>
    <w:semiHidden/>
    <w:rsid w:val="00050F70"/>
    <w:rPr>
      <w:rFonts w:ascii="Arial Narrow" w:eastAsiaTheme="majorEastAsia" w:hAnsi="Arial Narrow" w:cstheme="majorBidi"/>
      <w:b/>
      <w:bCs/>
      <w:sz w:val="20"/>
      <w:szCs w:val="20"/>
      <w:lang w:eastAsia="en-US"/>
    </w:rPr>
  </w:style>
  <w:style w:type="character" w:styleId="Numrodepage">
    <w:name w:val="page number"/>
    <w:basedOn w:val="Policepardfaut"/>
    <w:uiPriority w:val="99"/>
    <w:semiHidden/>
    <w:unhideWhenUsed/>
    <w:rsid w:val="003C006E"/>
  </w:style>
  <w:style w:type="paragraph" w:styleId="Notedebasdepage">
    <w:name w:val="footnote text"/>
    <w:basedOn w:val="Normal"/>
    <w:link w:val="NotedebasdepageCar"/>
    <w:uiPriority w:val="99"/>
    <w:unhideWhenUsed/>
    <w:rsid w:val="001F0FF6"/>
    <w:pPr>
      <w:spacing w:after="0" w:line="240" w:lineRule="auto"/>
    </w:pPr>
    <w:rPr>
      <w:szCs w:val="20"/>
    </w:rPr>
  </w:style>
  <w:style w:type="character" w:customStyle="1" w:styleId="NotedebasdepageCar">
    <w:name w:val="Note de bas de page Car"/>
    <w:basedOn w:val="Policepardfaut"/>
    <w:link w:val="Notedebasdepage"/>
    <w:uiPriority w:val="99"/>
    <w:rsid w:val="001F0FF6"/>
    <w:rPr>
      <w:rFonts w:ascii="Arial Narrow" w:eastAsiaTheme="majorEastAsia" w:hAnsi="Arial Narrow" w:cstheme="majorBidi"/>
      <w:sz w:val="20"/>
      <w:szCs w:val="20"/>
      <w:lang w:eastAsia="en-US"/>
    </w:rPr>
  </w:style>
  <w:style w:type="character" w:styleId="Appelnotedebasdep">
    <w:name w:val="footnote reference"/>
    <w:basedOn w:val="Policepardfaut"/>
    <w:uiPriority w:val="99"/>
    <w:unhideWhenUsed/>
    <w:rsid w:val="001F0FF6"/>
    <w:rPr>
      <w:vertAlign w:val="superscript"/>
    </w:rPr>
  </w:style>
  <w:style w:type="paragraph" w:styleId="Rvision">
    <w:name w:val="Revision"/>
    <w:hidden/>
    <w:uiPriority w:val="99"/>
    <w:semiHidden/>
    <w:rsid w:val="00617F81"/>
    <w:pPr>
      <w:spacing w:after="0" w:line="240" w:lineRule="auto"/>
    </w:pPr>
    <w:rPr>
      <w:rFonts w:ascii="Arial Narrow" w:eastAsiaTheme="majorEastAsia" w:hAnsi="Arial Narrow" w:cstheme="majorBidi"/>
      <w:sz w:val="20"/>
      <w:lang w:eastAsia="en-US"/>
    </w:rPr>
  </w:style>
  <w:style w:type="paragraph" w:styleId="NormalWeb">
    <w:name w:val="Normal (Web)"/>
    <w:basedOn w:val="Normal"/>
    <w:uiPriority w:val="99"/>
    <w:semiHidden/>
    <w:unhideWhenUsed/>
    <w:rsid w:val="009F1CA5"/>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EC67CE"/>
    <w:rPr>
      <w:color w:val="0000FF" w:themeColor="hyperlink"/>
      <w:u w:val="single"/>
    </w:rPr>
  </w:style>
  <w:style w:type="character" w:styleId="Mentionnonrsolue">
    <w:name w:val="Unresolved Mention"/>
    <w:basedOn w:val="Policepardfaut"/>
    <w:uiPriority w:val="99"/>
    <w:unhideWhenUsed/>
    <w:rsid w:val="00EC67CE"/>
    <w:rPr>
      <w:color w:val="605E5C"/>
      <w:shd w:val="clear" w:color="auto" w:fill="E1DFDD"/>
    </w:rPr>
  </w:style>
  <w:style w:type="character" w:customStyle="1" w:styleId="ParagraphedelisteCar">
    <w:name w:val="Paragraphe de liste Car"/>
    <w:link w:val="Paragraphedeliste"/>
    <w:uiPriority w:val="34"/>
    <w:rsid w:val="00D25C90"/>
    <w:rPr>
      <w:rFonts w:ascii="Arial Narrow" w:eastAsiaTheme="majorEastAsia" w:hAnsi="Arial Narrow" w:cstheme="majorBidi"/>
      <w:sz w:val="20"/>
      <w:lang w:eastAsia="en-US"/>
    </w:rPr>
  </w:style>
  <w:style w:type="character" w:styleId="Mention">
    <w:name w:val="Mention"/>
    <w:basedOn w:val="Policepardfaut"/>
    <w:uiPriority w:val="99"/>
    <w:unhideWhenUsed/>
    <w:rsid w:val="007F54F7"/>
    <w:rPr>
      <w:color w:val="2B579A"/>
      <w:shd w:val="clear" w:color="auto" w:fill="E1DFDD"/>
    </w:rPr>
  </w:style>
  <w:style w:type="character" w:styleId="Textedelespacerserv">
    <w:name w:val="Placeholder Text"/>
    <w:basedOn w:val="Policepardfaut"/>
    <w:uiPriority w:val="99"/>
    <w:semiHidden/>
    <w:rsid w:val="000A2CBF"/>
    <w:rPr>
      <w:color w:val="808080"/>
    </w:rPr>
  </w:style>
  <w:style w:type="character" w:styleId="Lienhypertextesuivivisit">
    <w:name w:val="FollowedHyperlink"/>
    <w:basedOn w:val="Policepardfaut"/>
    <w:uiPriority w:val="99"/>
    <w:semiHidden/>
    <w:unhideWhenUsed/>
    <w:rsid w:val="007423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1584">
      <w:bodyDiv w:val="1"/>
      <w:marLeft w:val="0"/>
      <w:marRight w:val="0"/>
      <w:marTop w:val="0"/>
      <w:marBottom w:val="0"/>
      <w:divBdr>
        <w:top w:val="none" w:sz="0" w:space="0" w:color="auto"/>
        <w:left w:val="none" w:sz="0" w:space="0" w:color="auto"/>
        <w:bottom w:val="none" w:sz="0" w:space="0" w:color="auto"/>
        <w:right w:val="none" w:sz="0" w:space="0" w:color="auto"/>
      </w:divBdr>
    </w:div>
    <w:div w:id="536435116">
      <w:bodyDiv w:val="1"/>
      <w:marLeft w:val="0"/>
      <w:marRight w:val="0"/>
      <w:marTop w:val="0"/>
      <w:marBottom w:val="0"/>
      <w:divBdr>
        <w:top w:val="none" w:sz="0" w:space="0" w:color="auto"/>
        <w:left w:val="none" w:sz="0" w:space="0" w:color="auto"/>
        <w:bottom w:val="none" w:sz="0" w:space="0" w:color="auto"/>
        <w:right w:val="none" w:sz="0" w:space="0" w:color="auto"/>
      </w:divBdr>
    </w:div>
    <w:div w:id="641739071">
      <w:bodyDiv w:val="1"/>
      <w:marLeft w:val="0"/>
      <w:marRight w:val="0"/>
      <w:marTop w:val="0"/>
      <w:marBottom w:val="0"/>
      <w:divBdr>
        <w:top w:val="none" w:sz="0" w:space="0" w:color="auto"/>
        <w:left w:val="none" w:sz="0" w:space="0" w:color="auto"/>
        <w:bottom w:val="none" w:sz="0" w:space="0" w:color="auto"/>
        <w:right w:val="none" w:sz="0" w:space="0" w:color="auto"/>
      </w:divBdr>
    </w:div>
    <w:div w:id="8652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esss.qc.ca/fileadmin/doc/INESSS/Ordonnances_collectives/Infection_urinaire/INESSS_Urinary_infections_PMN.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esss.qc.ca/fileadmin/doc/INESSS/Ordonnances_collectives/Infection_urinaire/INESSS_Urinary_infections_PM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esss.qc.ca/fileadmin/doc/INESSS/Ordonnances_collectives/Retention_urinaire/INESSS_Urinary_retention_NMP.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esss.qc.ca/thematiques/medicaments/protocoles-medicaux-nationaux-et-ordonnances-associee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sss.gouv.qc.ca/professionnels/vaccination/piq-vaccinologie-pratique/immunodepress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F75B1E6BDF80458D167CAE6B1A0CDD" ma:contentTypeVersion="2" ma:contentTypeDescription="Create a new document." ma:contentTypeScope="" ma:versionID="e5f7018b40fdd24685dfa94bc8958154">
  <xsd:schema xmlns:xsd="http://www.w3.org/2001/XMLSchema" xmlns:xs="http://www.w3.org/2001/XMLSchema" xmlns:p="http://schemas.microsoft.com/office/2006/metadata/properties" xmlns:ns2="4360b8e8-7131-4a76-ad6a-7d204eecf581" targetNamespace="http://schemas.microsoft.com/office/2006/metadata/properties" ma:root="true" ma:fieldsID="5fbee0e476f22a09fa7630053b6d7ea8" ns2:_="">
    <xsd:import namespace="4360b8e8-7131-4a76-ad6a-7d204eecf5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b8e8-7131-4a76-ad6a-7d204eecf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9445F-97B9-4590-9310-D61B86D9E7BC}">
  <ds:schemaRefs>
    <ds:schemaRef ds:uri="http://schemas.microsoft.com/sharepoint/v3/contenttype/forms"/>
  </ds:schemaRefs>
</ds:datastoreItem>
</file>

<file path=customXml/itemProps2.xml><?xml version="1.0" encoding="utf-8"?>
<ds:datastoreItem xmlns:ds="http://schemas.openxmlformats.org/officeDocument/2006/customXml" ds:itemID="{098379B1-DF8C-4757-9469-1951E35B0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b8e8-7131-4a76-ad6a-7d204eecf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174E3-FA45-427E-9F9F-DAE85E6D202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360b8e8-7131-4a76-ad6a-7d204eecf58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B5D0B9A-1A00-4C30-B73C-CA3457FB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4829</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MSSS</Company>
  <LinksUpToDate>false</LinksUpToDate>
  <CharactersWithSpaces>5696</CharactersWithSpaces>
  <SharedDoc>false</SharedDoc>
  <HLinks>
    <vt:vector size="36" baseType="variant">
      <vt:variant>
        <vt:i4>524371</vt:i4>
      </vt:variant>
      <vt:variant>
        <vt:i4>12</vt:i4>
      </vt:variant>
      <vt:variant>
        <vt:i4>0</vt:i4>
      </vt:variant>
      <vt:variant>
        <vt:i4>5</vt:i4>
      </vt:variant>
      <vt:variant>
        <vt:lpwstr>https://www.inesss.qc.ca/thematiques/medicaments/protocoles-medicaux-nationaux-et-ordonnances-associees.html</vt:lpwstr>
      </vt:variant>
      <vt:variant>
        <vt:lpwstr/>
      </vt:variant>
      <vt:variant>
        <vt:i4>1835123</vt:i4>
      </vt:variant>
      <vt:variant>
        <vt:i4>9</vt:i4>
      </vt:variant>
      <vt:variant>
        <vt:i4>0</vt:i4>
      </vt:variant>
      <vt:variant>
        <vt:i4>5</vt:i4>
      </vt:variant>
      <vt:variant>
        <vt:lpwstr>http://msssa4.msss.gouv.qc.ca/intra/formres.nsf/29d0d6ae68a554f485256e1a006ba71c/c1bb09b7686d9799852580cd005098a9/$FILE/AH-707_DT9308 (2017-02) S.pdf</vt:lpwstr>
      </vt:variant>
      <vt:variant>
        <vt:lpwstr/>
      </vt:variant>
      <vt:variant>
        <vt:i4>4390983</vt:i4>
      </vt:variant>
      <vt:variant>
        <vt:i4>6</vt:i4>
      </vt:variant>
      <vt:variant>
        <vt:i4>0</vt:i4>
      </vt:variant>
      <vt:variant>
        <vt:i4>5</vt:i4>
      </vt:variant>
      <vt:variant>
        <vt:lpwstr>https://www.inesss.qc.ca/fileadmin/doc/INESSS/Rapports/Medicaments/Outil_interactif_allergie-BL.pdf</vt:lpwstr>
      </vt:variant>
      <vt:variant>
        <vt:lpwstr/>
      </vt:variant>
      <vt:variant>
        <vt:i4>7012360</vt:i4>
      </vt:variant>
      <vt:variant>
        <vt:i4>3</vt:i4>
      </vt:variant>
      <vt:variant>
        <vt:i4>0</vt:i4>
      </vt:variant>
      <vt:variant>
        <vt:i4>5</vt:i4>
      </vt:variant>
      <vt:variant>
        <vt:lpwstr>https://www.inesss.qc.ca/fileadmin/doc/INESSS/Ordonnances_collectives/Retention_urinaire/INESSS_Retention_urinaire_PMN.pdf</vt:lpwstr>
      </vt:variant>
      <vt:variant>
        <vt:lpwstr/>
      </vt:variant>
      <vt:variant>
        <vt:i4>6619191</vt:i4>
      </vt:variant>
      <vt:variant>
        <vt:i4>0</vt:i4>
      </vt:variant>
      <vt:variant>
        <vt:i4>0</vt:i4>
      </vt:variant>
      <vt:variant>
        <vt:i4>5</vt:i4>
      </vt:variant>
      <vt:variant>
        <vt:lpwstr>https://www.inesss.qc.ca/fileadmin/doc/INESSS/Ordonnances_collectives/Vaginite/INESSS_Protocole_medical_national_pertes-vaginales-inhabituelles_Final.pdf</vt:lpwstr>
      </vt:variant>
      <vt:variant>
        <vt:lpwstr/>
      </vt:variant>
      <vt:variant>
        <vt:i4>4325466</vt:i4>
      </vt:variant>
      <vt:variant>
        <vt:i4>0</vt:i4>
      </vt:variant>
      <vt:variant>
        <vt:i4>0</vt:i4>
      </vt:variant>
      <vt:variant>
        <vt:i4>5</vt:i4>
      </vt:variant>
      <vt:variant>
        <vt:lpwstr>https://msss.gouv.qc.ca/professionnels/vaccination/piq-vaccinologie-pratique/immunodepression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c:creator>
  <cp:keywords/>
  <cp:lastModifiedBy>Aurélie Corduan</cp:lastModifiedBy>
  <cp:revision>2</cp:revision>
  <cp:lastPrinted>2019-05-17T20:20:00Z</cp:lastPrinted>
  <dcterms:created xsi:type="dcterms:W3CDTF">2023-11-22T13:46:00Z</dcterms:created>
  <dcterms:modified xsi:type="dcterms:W3CDTF">2023-11-22T13:46:00Z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2022-07-13T16:15:41Z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67f0e950-474e-46d3-a512-2904bb8ce38c</vt:lpwstr>
  </property>
  <property fmtid="{D5CDD505-2E9C-101B-9397-08002B2CF9AE}" pid="8" name="MSIP_Label_6a7d8d5d-78e2-4a62-9fcd-016eb5e4c57c_ContentBits">
    <vt:lpwstr>0</vt:lpwstr>
  </property>
  <property fmtid="{D5CDD505-2E9C-101B-9397-08002B2CF9AE}" pid="9" name="ContentTypeId">
    <vt:lpwstr>0x01010042F75B1E6BDF80458D167CAE6B1A0CDD</vt:lpwstr>
  </property>
</Properties>
</file>