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43E29" w14:textId="77777777" w:rsidR="00E774B0" w:rsidRDefault="00E774B0" w:rsidP="00683B89">
      <w:pPr>
        <w:tabs>
          <w:tab w:val="left" w:pos="2895"/>
        </w:tabs>
        <w:spacing w:before="120" w:after="240"/>
        <w:jc w:val="both"/>
        <w:rPr>
          <w:rFonts w:ascii="Arial" w:hAnsi="Arial" w:cs="Arial"/>
          <w:szCs w:val="20"/>
          <w:lang w:val="fr-FR"/>
        </w:rPr>
      </w:pPr>
    </w:p>
    <w:p w14:paraId="5E34F716" w14:textId="77777777" w:rsidR="00E774B0" w:rsidRDefault="00E774B0" w:rsidP="00926705">
      <w:pPr>
        <w:tabs>
          <w:tab w:val="left" w:pos="2895"/>
        </w:tabs>
        <w:spacing w:before="120"/>
        <w:jc w:val="both"/>
        <w:rPr>
          <w:rFonts w:ascii="Arial" w:hAnsi="Arial" w:cs="Arial"/>
          <w:szCs w:val="20"/>
          <w:lang w:val="fr-FR"/>
        </w:rPr>
      </w:pPr>
    </w:p>
    <w:p w14:paraId="6B597408" w14:textId="3AA16F3B" w:rsidR="00D3462F" w:rsidRDefault="00D3462F" w:rsidP="00683B89">
      <w:pPr>
        <w:tabs>
          <w:tab w:val="left" w:pos="2895"/>
        </w:tabs>
        <w:spacing w:before="120" w:after="240"/>
        <w:jc w:val="both"/>
        <w:rPr>
          <w:rFonts w:ascii="Arial" w:hAnsi="Arial" w:cs="Arial"/>
          <w:szCs w:val="20"/>
          <w:lang w:val="fr-FR"/>
        </w:rPr>
      </w:pPr>
      <w:r>
        <w:rPr>
          <w:rFonts w:ascii="Arial" w:hAnsi="Arial" w:cs="Arial"/>
          <w:szCs w:val="20"/>
          <w:lang w:val="fr-FR"/>
        </w:rPr>
        <w:t>Nom de l’établissement :</w:t>
      </w:r>
    </w:p>
    <w:p w14:paraId="2FC0D443" w14:textId="788A43D6" w:rsidR="00993FCA" w:rsidRPr="00B44C3F" w:rsidRDefault="00FF29C4" w:rsidP="00683B89">
      <w:pPr>
        <w:tabs>
          <w:tab w:val="left" w:pos="2895"/>
        </w:tabs>
        <w:spacing w:before="120" w:after="240"/>
        <w:jc w:val="both"/>
        <w:rPr>
          <w:rFonts w:ascii="Arial" w:hAnsi="Arial" w:cs="Arial"/>
          <w:color w:val="7F7F7F" w:themeColor="text1" w:themeTint="80"/>
          <w:sz w:val="16"/>
          <w:szCs w:val="16"/>
          <w:lang w:val="fr-FR"/>
        </w:rPr>
      </w:pPr>
      <w:r w:rsidRPr="009825CC">
        <w:rPr>
          <w:rFonts w:ascii="Arial" w:hAnsi="Arial" w:cs="Arial"/>
          <w:szCs w:val="20"/>
          <w:lang w:val="fr-FR"/>
        </w:rPr>
        <w:t>Date de l’entrée en vigueur</w:t>
      </w:r>
      <w:r w:rsidR="00993FCA" w:rsidRPr="009825CC">
        <w:rPr>
          <w:rFonts w:ascii="Arial" w:hAnsi="Arial" w:cs="Arial"/>
          <w:szCs w:val="20"/>
          <w:lang w:val="fr-FR"/>
        </w:rPr>
        <w:t> :</w:t>
      </w:r>
      <w:r w:rsidR="00836866" w:rsidRPr="009825CC">
        <w:rPr>
          <w:rFonts w:ascii="Arial" w:hAnsi="Arial" w:cs="Arial"/>
          <w:szCs w:val="20"/>
          <w:lang w:val="fr-FR"/>
        </w:rPr>
        <w:t xml:space="preserve"> </w:t>
      </w:r>
      <w:r w:rsidR="009825CC" w:rsidRPr="00B44C3F">
        <w:rPr>
          <w:rFonts w:ascii="Arial" w:hAnsi="Arial" w:cs="Arial"/>
          <w:i/>
          <w:iCs/>
          <w:color w:val="7F7F7F" w:themeColor="text1" w:themeTint="80"/>
          <w:sz w:val="16"/>
          <w:szCs w:val="16"/>
          <w:lang w:val="fr-FR"/>
        </w:rPr>
        <w:t>date de signature de l’adoption ou date postérieure à la signature déterminée par l’établissement</w:t>
      </w:r>
    </w:p>
    <w:p w14:paraId="1EFF97DB" w14:textId="27E67FF4" w:rsidR="00FF29C4" w:rsidRPr="00B44C3F" w:rsidRDefault="00FF29C4" w:rsidP="00683B89">
      <w:pPr>
        <w:spacing w:before="120" w:after="240"/>
        <w:jc w:val="both"/>
        <w:rPr>
          <w:rFonts w:ascii="Arial" w:hAnsi="Arial" w:cs="Arial"/>
          <w:color w:val="7F7F7F" w:themeColor="text1" w:themeTint="80"/>
          <w:szCs w:val="20"/>
          <w:lang w:val="fr-FR"/>
        </w:rPr>
      </w:pPr>
      <w:r w:rsidRPr="009825CC">
        <w:rPr>
          <w:rFonts w:ascii="Arial" w:hAnsi="Arial" w:cs="Arial"/>
          <w:szCs w:val="20"/>
          <w:lang w:val="fr-FR"/>
        </w:rPr>
        <w:t>Date de la dernière révision (s’il y a lieu) :</w:t>
      </w:r>
      <w:r w:rsidR="009825CC" w:rsidRPr="009825CC">
        <w:rPr>
          <w:rFonts w:ascii="Arial" w:hAnsi="Arial" w:cs="Arial"/>
          <w:szCs w:val="20"/>
          <w:lang w:val="fr-FR"/>
        </w:rPr>
        <w:t xml:space="preserve"> </w:t>
      </w:r>
    </w:p>
    <w:p w14:paraId="73A142E4" w14:textId="61958418" w:rsidR="00FF29C4" w:rsidRPr="00B44C3F" w:rsidRDefault="00FF29C4" w:rsidP="00683B89">
      <w:pPr>
        <w:tabs>
          <w:tab w:val="left" w:pos="8640"/>
        </w:tabs>
        <w:spacing w:before="120" w:after="240"/>
        <w:jc w:val="both"/>
        <w:rPr>
          <w:rFonts w:ascii="Arial" w:hAnsi="Arial" w:cs="Arial"/>
          <w:i/>
          <w:iCs/>
          <w:color w:val="7F7F7F" w:themeColor="text1" w:themeTint="80"/>
          <w:szCs w:val="20"/>
          <w:lang w:val="fr-FR"/>
        </w:rPr>
      </w:pPr>
      <w:r w:rsidRPr="009825CC">
        <w:rPr>
          <w:rFonts w:ascii="Arial" w:hAnsi="Arial" w:cs="Arial"/>
          <w:szCs w:val="20"/>
          <w:lang w:val="fr-FR"/>
        </w:rPr>
        <w:t>Date prévue de la prochaine révision :</w:t>
      </w:r>
      <w:r w:rsidR="009825CC" w:rsidRPr="009825CC">
        <w:rPr>
          <w:rFonts w:ascii="Arial" w:hAnsi="Arial" w:cs="Arial"/>
          <w:szCs w:val="20"/>
          <w:lang w:val="fr-FR"/>
        </w:rPr>
        <w:t xml:space="preserve"> </w:t>
      </w:r>
      <w:r w:rsidR="009825CC" w:rsidRPr="00B44C3F">
        <w:rPr>
          <w:rFonts w:ascii="Arial" w:hAnsi="Arial" w:cs="Arial"/>
          <w:i/>
          <w:iCs/>
          <w:color w:val="7F7F7F" w:themeColor="text1" w:themeTint="80"/>
          <w:sz w:val="16"/>
          <w:szCs w:val="16"/>
        </w:rPr>
        <w:t>durée de validité d’un maximum de 36 mois.</w:t>
      </w:r>
    </w:p>
    <w:p w14:paraId="1E13DDE6" w14:textId="60781320" w:rsidR="00FF29C4" w:rsidRPr="009825CC" w:rsidRDefault="00FF29C4" w:rsidP="00683B89">
      <w:pPr>
        <w:spacing w:before="120" w:after="240"/>
        <w:jc w:val="both"/>
        <w:rPr>
          <w:szCs w:val="20"/>
          <w:vertAlign w:val="subscript"/>
        </w:rPr>
      </w:pPr>
      <w:r w:rsidRPr="009825CC">
        <w:rPr>
          <w:rFonts w:ascii="Arial" w:hAnsi="Arial" w:cs="Arial"/>
          <w:szCs w:val="20"/>
          <w:lang w:val="fr-FR"/>
        </w:rPr>
        <w:t>Référence à un protocole (s’il y a lieu) :</w:t>
      </w:r>
      <w:r w:rsidR="009825CC" w:rsidRPr="009825CC">
        <w:rPr>
          <w:rFonts w:ascii="Arial" w:hAnsi="Arial" w:cs="Arial"/>
          <w:szCs w:val="20"/>
          <w:lang w:val="fr-FR"/>
        </w:rPr>
        <w:t xml:space="preserve"> </w:t>
      </w:r>
      <w:r w:rsidR="009825CC" w:rsidRPr="00B44C3F">
        <w:rPr>
          <w:rFonts w:ascii="Arial" w:hAnsi="Arial" w:cs="Arial"/>
          <w:i/>
          <w:iCs/>
          <w:color w:val="7F7F7F" w:themeColor="text1" w:themeTint="80"/>
          <w:sz w:val="16"/>
          <w:szCs w:val="16"/>
          <w:lang w:val="fr-FR"/>
        </w:rPr>
        <w:t xml:space="preserve">inscrire le </w:t>
      </w:r>
      <w:r w:rsidR="00FA3CE1">
        <w:rPr>
          <w:rFonts w:ascii="Arial" w:hAnsi="Arial" w:cs="Arial"/>
          <w:i/>
          <w:iCs/>
          <w:color w:val="7F7F7F" w:themeColor="text1" w:themeTint="80"/>
          <w:sz w:val="16"/>
          <w:szCs w:val="16"/>
          <w:lang w:val="fr-FR"/>
        </w:rPr>
        <w:t>numéro</w:t>
      </w:r>
      <w:r w:rsidR="009825CC" w:rsidRPr="00B44C3F">
        <w:rPr>
          <w:rFonts w:ascii="Arial" w:hAnsi="Arial" w:cs="Arial"/>
          <w:i/>
          <w:iCs/>
          <w:color w:val="7F7F7F" w:themeColor="text1" w:themeTint="80"/>
          <w:sz w:val="16"/>
          <w:szCs w:val="16"/>
          <w:lang w:val="fr-FR"/>
        </w:rPr>
        <w:t xml:space="preserve"> du protocole interne ou celui de l’INESSS et ajouter le lien Web</w:t>
      </w:r>
    </w:p>
    <w:p w14:paraId="139BEBEE" w14:textId="3B1E36A9" w:rsidR="00993FCA" w:rsidRPr="00371EF7" w:rsidRDefault="00993FCA" w:rsidP="00683B89">
      <w:pPr>
        <w:pStyle w:val="TitresansTM"/>
        <w:spacing w:after="120" w:line="252" w:lineRule="auto"/>
      </w:pPr>
      <w:r w:rsidRPr="00371EF7">
        <w:t>situation clinique ou clientèle</w:t>
      </w:r>
    </w:p>
    <w:p w14:paraId="6D1207CA" w14:textId="77F20AB9" w:rsidR="000C1F1D" w:rsidRPr="0054704F" w:rsidRDefault="00471361" w:rsidP="00683B89">
      <w:pPr>
        <w:spacing w:after="240"/>
        <w:ind w:right="49"/>
        <w:rPr>
          <w:rFonts w:ascii="Arial" w:hAnsi="Arial" w:cs="Arial"/>
          <w:color w:val="000000" w:themeColor="text1"/>
          <w:szCs w:val="20"/>
        </w:rPr>
      </w:pPr>
      <w:r w:rsidRPr="00471361">
        <w:rPr>
          <w:rFonts w:ascii="Arial" w:hAnsi="Arial" w:cs="Arial"/>
          <w:szCs w:val="20"/>
        </w:rPr>
        <w:t xml:space="preserve">Personne adulte chez qui on suspecte une maladie pulmonaire obstructive chronique (MPOC), dont les symptômes respiratoires et les facteurs de risque ont été objectivés lors de l’initiation (prescription) du test de spirométrie pré / </w:t>
      </w:r>
      <w:proofErr w:type="spellStart"/>
      <w:r w:rsidRPr="00471361">
        <w:rPr>
          <w:rFonts w:ascii="Arial" w:hAnsi="Arial" w:cs="Arial"/>
          <w:szCs w:val="20"/>
        </w:rPr>
        <w:t>postBD</w:t>
      </w:r>
      <w:proofErr w:type="spellEnd"/>
      <w:r w:rsidR="000C1F1D" w:rsidRPr="0054704F">
        <w:rPr>
          <w:rFonts w:ascii="Arial" w:hAnsi="Arial" w:cs="Arial"/>
          <w:color w:val="000000" w:themeColor="text1"/>
          <w:szCs w:val="20"/>
        </w:rPr>
        <w:t xml:space="preserve">. </w:t>
      </w:r>
    </w:p>
    <w:p w14:paraId="5B056B45" w14:textId="568CEB41" w:rsidR="00FF29C4" w:rsidRPr="006E771C" w:rsidRDefault="00FF29C4" w:rsidP="00683B89">
      <w:pPr>
        <w:pStyle w:val="TitresansTM"/>
        <w:spacing w:after="120" w:line="252" w:lineRule="auto"/>
      </w:pPr>
      <w:r w:rsidRPr="006E771C">
        <w:t>Indicatio</w:t>
      </w:r>
      <w:r w:rsidRPr="00B74B66">
        <w:t>n</w:t>
      </w:r>
    </w:p>
    <w:p w14:paraId="05A19A03" w14:textId="2ADCB1EE" w:rsidR="00F81EBD" w:rsidRPr="00AE2E7F" w:rsidRDefault="00245422" w:rsidP="00683B89">
      <w:pPr>
        <w:spacing w:after="120"/>
        <w:rPr>
          <w:rFonts w:ascii="Arial" w:hAnsi="Arial" w:cs="Arial"/>
          <w:color w:val="000000" w:themeColor="text1"/>
          <w:szCs w:val="20"/>
        </w:rPr>
      </w:pPr>
      <w:r w:rsidRPr="00245422">
        <w:rPr>
          <w:rFonts w:ascii="Arial" w:hAnsi="Arial" w:cs="Arial"/>
          <w:color w:val="000000" w:themeColor="text1"/>
          <w:szCs w:val="20"/>
        </w:rPr>
        <w:t>Adulte avec une ordonnance</w:t>
      </w:r>
      <w:r w:rsidR="00926705">
        <w:rPr>
          <w:rStyle w:val="Appelnotedebasdep"/>
          <w:rFonts w:ascii="Arial" w:hAnsi="Arial" w:cs="Arial"/>
          <w:color w:val="000000" w:themeColor="text1"/>
          <w:szCs w:val="20"/>
        </w:rPr>
        <w:footnoteReference w:id="1"/>
      </w:r>
      <w:r w:rsidRPr="00245422">
        <w:rPr>
          <w:rFonts w:ascii="Arial" w:hAnsi="Arial" w:cs="Arial"/>
          <w:color w:val="000000" w:themeColor="text1"/>
          <w:szCs w:val="20"/>
        </w:rPr>
        <w:t xml:space="preserve"> pour la réalisation d'un test de spirométrie pré / </w:t>
      </w:r>
      <w:proofErr w:type="spellStart"/>
      <w:r w:rsidRPr="00245422">
        <w:rPr>
          <w:rFonts w:ascii="Arial" w:hAnsi="Arial" w:cs="Arial"/>
          <w:color w:val="000000" w:themeColor="text1"/>
          <w:szCs w:val="20"/>
        </w:rPr>
        <w:t>postBD</w:t>
      </w:r>
      <w:proofErr w:type="spellEnd"/>
      <w:r w:rsidRPr="00245422">
        <w:rPr>
          <w:rFonts w:ascii="Arial" w:hAnsi="Arial" w:cs="Arial"/>
          <w:color w:val="000000" w:themeColor="text1"/>
          <w:szCs w:val="20"/>
        </w:rPr>
        <w:t xml:space="preserve"> à des fins diagnostiques d'une MPOC suspectée</w:t>
      </w:r>
      <w:r>
        <w:rPr>
          <w:rFonts w:ascii="Arial" w:hAnsi="Arial" w:cs="Arial"/>
          <w:color w:val="000000" w:themeColor="text1"/>
          <w:szCs w:val="20"/>
        </w:rPr>
        <w:t>.</w:t>
      </w:r>
    </w:p>
    <w:p w14:paraId="038A3C29" w14:textId="236D3505" w:rsidR="00FF29C4" w:rsidRPr="00371EF7" w:rsidRDefault="00FF29C4" w:rsidP="00683B89">
      <w:pPr>
        <w:pStyle w:val="TitresansTM"/>
        <w:spacing w:after="120" w:line="252" w:lineRule="auto"/>
      </w:pPr>
      <w:r>
        <w:t>Lieu de dispensation des services</w:t>
      </w:r>
    </w:p>
    <w:p w14:paraId="471EEDDD" w14:textId="4AE78241" w:rsidR="00F81EBD" w:rsidRPr="00B44C3F" w:rsidRDefault="00F81EBD" w:rsidP="00683B89">
      <w:pPr>
        <w:spacing w:before="240" w:after="120"/>
        <w:jc w:val="both"/>
        <w:rPr>
          <w:rFonts w:ascii="Arial" w:hAnsi="Arial" w:cs="Arial"/>
          <w:i/>
          <w:iCs/>
          <w:color w:val="7F7F7F" w:themeColor="text1" w:themeTint="80"/>
          <w:szCs w:val="20"/>
        </w:rPr>
      </w:pPr>
      <w:r w:rsidRPr="00B44C3F">
        <w:rPr>
          <w:rFonts w:ascii="Arial" w:hAnsi="Arial" w:cs="Arial"/>
          <w:i/>
          <w:iCs/>
          <w:color w:val="7F7F7F" w:themeColor="text1" w:themeTint="80"/>
          <w:szCs w:val="20"/>
        </w:rPr>
        <w:t>Identifier le</w:t>
      </w:r>
      <w:r w:rsidR="00FA3CE1">
        <w:rPr>
          <w:rFonts w:ascii="Arial" w:hAnsi="Arial" w:cs="Arial"/>
          <w:i/>
          <w:iCs/>
          <w:color w:val="7F7F7F" w:themeColor="text1" w:themeTint="80"/>
          <w:szCs w:val="20"/>
        </w:rPr>
        <w:t xml:space="preserve"> ou les</w:t>
      </w:r>
      <w:r w:rsidRPr="00B44C3F">
        <w:rPr>
          <w:rFonts w:ascii="Arial" w:hAnsi="Arial" w:cs="Arial"/>
          <w:i/>
          <w:iCs/>
          <w:color w:val="7F7F7F" w:themeColor="text1" w:themeTint="80"/>
          <w:szCs w:val="20"/>
        </w:rPr>
        <w:t xml:space="preserve"> </w:t>
      </w:r>
      <w:r w:rsidRPr="00B44C3F">
        <w:rPr>
          <w:rFonts w:ascii="Arial" w:hAnsi="Arial" w:cs="Arial"/>
          <w:b/>
          <w:bCs/>
          <w:i/>
          <w:iCs/>
          <w:color w:val="7F7F7F" w:themeColor="text1" w:themeTint="80"/>
          <w:szCs w:val="20"/>
        </w:rPr>
        <w:t>secteur</w:t>
      </w:r>
      <w:r w:rsidR="00FA3CE1">
        <w:rPr>
          <w:rFonts w:ascii="Arial" w:hAnsi="Arial" w:cs="Arial"/>
          <w:b/>
          <w:bCs/>
          <w:i/>
          <w:iCs/>
          <w:color w:val="7F7F7F" w:themeColor="text1" w:themeTint="80"/>
          <w:szCs w:val="20"/>
        </w:rPr>
        <w:t>s</w:t>
      </w:r>
      <w:r w:rsidRPr="00B44C3F">
        <w:rPr>
          <w:rFonts w:ascii="Arial" w:hAnsi="Arial" w:cs="Arial"/>
          <w:b/>
          <w:bCs/>
          <w:i/>
          <w:iCs/>
          <w:color w:val="7F7F7F" w:themeColor="text1" w:themeTint="80"/>
          <w:szCs w:val="20"/>
        </w:rPr>
        <w:t xml:space="preserve"> </w:t>
      </w:r>
      <w:r w:rsidRPr="00B44C3F">
        <w:rPr>
          <w:rFonts w:ascii="Arial" w:hAnsi="Arial" w:cs="Arial"/>
          <w:i/>
          <w:iCs/>
          <w:color w:val="7F7F7F" w:themeColor="text1" w:themeTint="80"/>
          <w:szCs w:val="20"/>
        </w:rPr>
        <w:t>(</w:t>
      </w:r>
      <w:r w:rsidR="00FA3CE1">
        <w:rPr>
          <w:rFonts w:ascii="Arial" w:hAnsi="Arial" w:cs="Arial"/>
          <w:i/>
          <w:iCs/>
          <w:color w:val="7F7F7F" w:themeColor="text1" w:themeTint="80"/>
          <w:szCs w:val="20"/>
        </w:rPr>
        <w:t xml:space="preserve">p. </w:t>
      </w:r>
      <w:r w:rsidRPr="00B44C3F">
        <w:rPr>
          <w:rFonts w:ascii="Arial" w:hAnsi="Arial" w:cs="Arial"/>
          <w:i/>
          <w:iCs/>
          <w:color w:val="7F7F7F" w:themeColor="text1" w:themeTint="80"/>
          <w:szCs w:val="20"/>
        </w:rPr>
        <w:t xml:space="preserve">ex. obstétrique, SAD) ou </w:t>
      </w:r>
      <w:r w:rsidR="00FA3CE1">
        <w:rPr>
          <w:rFonts w:ascii="Arial" w:hAnsi="Arial" w:cs="Arial"/>
          <w:i/>
          <w:iCs/>
          <w:color w:val="7F7F7F" w:themeColor="text1" w:themeTint="80"/>
          <w:szCs w:val="20"/>
        </w:rPr>
        <w:t xml:space="preserve">encore </w:t>
      </w:r>
      <w:r w:rsidRPr="00B44C3F">
        <w:rPr>
          <w:rFonts w:ascii="Arial" w:hAnsi="Arial" w:cs="Arial"/>
          <w:i/>
          <w:iCs/>
          <w:color w:val="7F7F7F" w:themeColor="text1" w:themeTint="80"/>
          <w:szCs w:val="20"/>
        </w:rPr>
        <w:t>le</w:t>
      </w:r>
      <w:r w:rsidR="00FA3CE1">
        <w:rPr>
          <w:rFonts w:ascii="Arial" w:hAnsi="Arial" w:cs="Arial"/>
          <w:i/>
          <w:iCs/>
          <w:color w:val="7F7F7F" w:themeColor="text1" w:themeTint="80"/>
          <w:szCs w:val="20"/>
        </w:rPr>
        <w:t xml:space="preserve"> ou les</w:t>
      </w:r>
      <w:r w:rsidRPr="00B44C3F">
        <w:rPr>
          <w:rFonts w:ascii="Arial" w:hAnsi="Arial" w:cs="Arial"/>
          <w:i/>
          <w:iCs/>
          <w:color w:val="7F7F7F" w:themeColor="text1" w:themeTint="80"/>
          <w:szCs w:val="20"/>
        </w:rPr>
        <w:t xml:space="preserve"> </w:t>
      </w:r>
      <w:r w:rsidRPr="00B44C3F">
        <w:rPr>
          <w:rFonts w:ascii="Arial" w:hAnsi="Arial" w:cs="Arial"/>
          <w:b/>
          <w:bCs/>
          <w:i/>
          <w:iCs/>
          <w:color w:val="7F7F7F" w:themeColor="text1" w:themeTint="80"/>
          <w:szCs w:val="20"/>
        </w:rPr>
        <w:t>lieu</w:t>
      </w:r>
      <w:r w:rsidR="00FA3CE1">
        <w:rPr>
          <w:rFonts w:ascii="Arial" w:hAnsi="Arial" w:cs="Arial"/>
          <w:b/>
          <w:bCs/>
          <w:i/>
          <w:iCs/>
          <w:color w:val="7F7F7F" w:themeColor="text1" w:themeTint="80"/>
          <w:szCs w:val="20"/>
        </w:rPr>
        <w:t>x</w:t>
      </w:r>
      <w:r w:rsidRPr="00B44C3F">
        <w:rPr>
          <w:rFonts w:ascii="Arial" w:hAnsi="Arial" w:cs="Arial"/>
          <w:b/>
          <w:bCs/>
          <w:i/>
          <w:iCs/>
          <w:color w:val="7F7F7F" w:themeColor="text1" w:themeTint="80"/>
          <w:szCs w:val="20"/>
        </w:rPr>
        <w:t xml:space="preserve"> rattaché</w:t>
      </w:r>
      <w:r w:rsidR="00FA3CE1">
        <w:rPr>
          <w:rFonts w:ascii="Arial" w:hAnsi="Arial" w:cs="Arial"/>
          <w:b/>
          <w:bCs/>
          <w:i/>
          <w:iCs/>
          <w:color w:val="7F7F7F" w:themeColor="text1" w:themeTint="80"/>
          <w:szCs w:val="20"/>
        </w:rPr>
        <w:t>s</w:t>
      </w:r>
      <w:r w:rsidRPr="00B44C3F">
        <w:rPr>
          <w:rFonts w:ascii="Arial" w:hAnsi="Arial" w:cs="Arial"/>
          <w:b/>
          <w:bCs/>
          <w:i/>
          <w:iCs/>
          <w:color w:val="7F7F7F" w:themeColor="text1" w:themeTint="80"/>
          <w:szCs w:val="20"/>
        </w:rPr>
        <w:t xml:space="preserve"> à un établissement</w:t>
      </w:r>
      <w:r w:rsidRPr="00B44C3F">
        <w:rPr>
          <w:rFonts w:ascii="Arial" w:hAnsi="Arial" w:cs="Arial"/>
          <w:i/>
          <w:iCs/>
          <w:color w:val="7F7F7F" w:themeColor="text1" w:themeTint="80"/>
          <w:szCs w:val="20"/>
        </w:rPr>
        <w:t xml:space="preserve"> (</w:t>
      </w:r>
      <w:r w:rsidR="00FA3CE1">
        <w:rPr>
          <w:rFonts w:ascii="Arial" w:hAnsi="Arial" w:cs="Arial"/>
          <w:i/>
          <w:iCs/>
          <w:color w:val="7F7F7F" w:themeColor="text1" w:themeTint="80"/>
          <w:szCs w:val="20"/>
        </w:rPr>
        <w:t>p. </w:t>
      </w:r>
      <w:r w:rsidRPr="00B44C3F">
        <w:rPr>
          <w:rFonts w:ascii="Arial" w:hAnsi="Arial" w:cs="Arial"/>
          <w:i/>
          <w:iCs/>
          <w:color w:val="7F7F7F" w:themeColor="text1" w:themeTint="80"/>
          <w:szCs w:val="20"/>
        </w:rPr>
        <w:t xml:space="preserve">ex. CLSC, CHSLD, CH) ou les </w:t>
      </w:r>
      <w:r w:rsidRPr="00B44C3F">
        <w:rPr>
          <w:rFonts w:ascii="Arial" w:hAnsi="Arial" w:cs="Arial"/>
          <w:b/>
          <w:bCs/>
          <w:i/>
          <w:iCs/>
          <w:color w:val="7F7F7F" w:themeColor="text1" w:themeTint="80"/>
          <w:szCs w:val="20"/>
        </w:rPr>
        <w:t>lieu</w:t>
      </w:r>
      <w:r w:rsidR="00FA3CE1">
        <w:rPr>
          <w:rFonts w:ascii="Arial" w:hAnsi="Arial" w:cs="Arial"/>
          <w:b/>
          <w:bCs/>
          <w:i/>
          <w:iCs/>
          <w:color w:val="7F7F7F" w:themeColor="text1" w:themeTint="80"/>
          <w:szCs w:val="20"/>
        </w:rPr>
        <w:t>x</w:t>
      </w:r>
      <w:r w:rsidRPr="00B44C3F">
        <w:rPr>
          <w:rFonts w:ascii="Arial" w:hAnsi="Arial" w:cs="Arial"/>
          <w:b/>
          <w:bCs/>
          <w:i/>
          <w:iCs/>
          <w:color w:val="7F7F7F" w:themeColor="text1" w:themeTint="80"/>
          <w:szCs w:val="20"/>
        </w:rPr>
        <w:t xml:space="preserve"> hors établissement</w:t>
      </w:r>
      <w:r w:rsidRPr="00B44C3F">
        <w:rPr>
          <w:rFonts w:ascii="Arial" w:hAnsi="Arial" w:cs="Arial"/>
          <w:i/>
          <w:iCs/>
          <w:color w:val="7F7F7F" w:themeColor="text1" w:themeTint="80"/>
          <w:szCs w:val="20"/>
        </w:rPr>
        <w:t xml:space="preserve"> (GMF, clinique privée, pharmacie communautaire).</w:t>
      </w:r>
    </w:p>
    <w:p w14:paraId="1B0D15C8" w14:textId="54860272" w:rsidR="00F81EBD" w:rsidRPr="00033F99" w:rsidRDefault="00F81EBD" w:rsidP="00683B89">
      <w:pPr>
        <w:pStyle w:val="Paragraphedeliste"/>
        <w:numPr>
          <w:ilvl w:val="0"/>
          <w:numId w:val="9"/>
        </w:numPr>
        <w:spacing w:before="120" w:after="120"/>
        <w:ind w:left="714" w:hanging="357"/>
        <w:contextualSpacing w:val="0"/>
        <w:jc w:val="both"/>
        <w:rPr>
          <w:rFonts w:ascii="Arial" w:hAnsi="Arial" w:cs="Arial"/>
          <w:szCs w:val="18"/>
        </w:rPr>
      </w:pPr>
      <w:r w:rsidRPr="00033F99">
        <w:rPr>
          <w:rFonts w:ascii="Arial" w:hAnsi="Arial" w:cs="Arial"/>
          <w:szCs w:val="18"/>
        </w:rPr>
        <w:t>Xxxx</w:t>
      </w:r>
    </w:p>
    <w:p w14:paraId="535B39B6" w14:textId="22DB71C4" w:rsidR="00FB0A20" w:rsidRPr="00033F99" w:rsidRDefault="00FB0A20" w:rsidP="00683B89">
      <w:pPr>
        <w:pStyle w:val="Paragraphedeliste"/>
        <w:numPr>
          <w:ilvl w:val="0"/>
          <w:numId w:val="9"/>
        </w:numPr>
        <w:spacing w:before="120" w:after="120"/>
        <w:contextualSpacing w:val="0"/>
        <w:jc w:val="both"/>
        <w:rPr>
          <w:rFonts w:ascii="Arial" w:hAnsi="Arial" w:cs="Arial"/>
          <w:szCs w:val="18"/>
        </w:rPr>
      </w:pPr>
      <w:r w:rsidRPr="00033F99">
        <w:rPr>
          <w:rFonts w:ascii="Arial" w:hAnsi="Arial" w:cs="Arial"/>
          <w:szCs w:val="18"/>
        </w:rPr>
        <w:t>Xxxx</w:t>
      </w:r>
    </w:p>
    <w:p w14:paraId="482ECCE3" w14:textId="148EB41C" w:rsidR="00FF29C4" w:rsidRPr="00371EF7" w:rsidRDefault="00FF29C4" w:rsidP="00683B89">
      <w:pPr>
        <w:pStyle w:val="TitresansTM"/>
        <w:spacing w:after="120" w:line="252" w:lineRule="auto"/>
      </w:pPr>
      <w:r>
        <w:t xml:space="preserve">professionnel(s) </w:t>
      </w:r>
      <w:r w:rsidR="00577B56">
        <w:t>ou personne(S) habilitée(s</w:t>
      </w:r>
      <w:r>
        <w:t>)</w:t>
      </w:r>
    </w:p>
    <w:p w14:paraId="7F2E0311" w14:textId="13293EFE" w:rsidR="00FF29C4" w:rsidRPr="00B44C3F" w:rsidRDefault="00577B56" w:rsidP="00683B89">
      <w:pPr>
        <w:shd w:val="clear" w:color="auto" w:fill="FFFFFF" w:themeFill="background1"/>
        <w:spacing w:before="240" w:after="120"/>
        <w:jc w:val="both"/>
        <w:rPr>
          <w:rFonts w:ascii="Arial" w:hAnsi="Arial" w:cs="Arial"/>
          <w:i/>
          <w:color w:val="7F7F7F" w:themeColor="text1" w:themeTint="80"/>
          <w:szCs w:val="20"/>
        </w:rPr>
      </w:pPr>
      <w:r w:rsidRPr="00B44C3F">
        <w:rPr>
          <w:rFonts w:ascii="Arial" w:hAnsi="Arial" w:cs="Arial"/>
          <w:i/>
          <w:color w:val="7F7F7F" w:themeColor="text1" w:themeTint="80"/>
          <w:szCs w:val="20"/>
        </w:rPr>
        <w:t>Identifier le professionnel autorisé ou la personne habilitée à appliquer l’ordonnance collective pour l’exercice d’une activité professionnelle. Il se peut que des qualifications ou de la formation soient requises</w:t>
      </w:r>
      <w:r w:rsidR="00FA3CE1">
        <w:rPr>
          <w:rFonts w:ascii="Arial" w:hAnsi="Arial" w:cs="Arial"/>
          <w:i/>
          <w:color w:val="7F7F7F" w:themeColor="text1" w:themeTint="80"/>
          <w:szCs w:val="20"/>
        </w:rPr>
        <w:t>.</w:t>
      </w:r>
    </w:p>
    <w:p w14:paraId="1FA2AAA1" w14:textId="5DF15D40" w:rsidR="00577B56" w:rsidRPr="00B44C3F" w:rsidRDefault="00577B56" w:rsidP="00683B89">
      <w:pPr>
        <w:spacing w:before="120" w:after="120"/>
        <w:jc w:val="both"/>
        <w:rPr>
          <w:rFonts w:ascii="Arial" w:hAnsi="Arial" w:cs="Arial"/>
          <w:i/>
          <w:iCs/>
          <w:color w:val="7F7F7F" w:themeColor="text1" w:themeTint="80"/>
          <w:szCs w:val="20"/>
        </w:rPr>
      </w:pPr>
      <w:r w:rsidRPr="00B44C3F">
        <w:rPr>
          <w:rFonts w:ascii="Arial" w:hAnsi="Arial" w:cs="Arial"/>
          <w:i/>
          <w:iCs/>
          <w:color w:val="7F7F7F" w:themeColor="text1" w:themeTint="80"/>
          <w:szCs w:val="20"/>
        </w:rPr>
        <w:t xml:space="preserve">Exemple : Les infirmières clinicienne </w:t>
      </w:r>
      <w:r w:rsidR="00FA3CE1">
        <w:rPr>
          <w:rFonts w:ascii="Arial" w:hAnsi="Arial" w:cs="Arial"/>
          <w:i/>
          <w:iCs/>
          <w:color w:val="7F7F7F" w:themeColor="text1" w:themeTint="80"/>
          <w:szCs w:val="20"/>
        </w:rPr>
        <w:t>qui ont</w:t>
      </w:r>
      <w:r w:rsidR="00FA3CE1" w:rsidRPr="00B44C3F">
        <w:rPr>
          <w:rFonts w:ascii="Arial" w:hAnsi="Arial" w:cs="Arial"/>
          <w:i/>
          <w:iCs/>
          <w:color w:val="7F7F7F" w:themeColor="text1" w:themeTint="80"/>
          <w:szCs w:val="20"/>
        </w:rPr>
        <w:t xml:space="preserve"> </w:t>
      </w:r>
      <w:r w:rsidRPr="00B44C3F">
        <w:rPr>
          <w:rFonts w:ascii="Arial" w:hAnsi="Arial" w:cs="Arial"/>
          <w:i/>
          <w:iCs/>
          <w:color w:val="7F7F7F" w:themeColor="text1" w:themeTint="80"/>
          <w:szCs w:val="20"/>
        </w:rPr>
        <w:t>suivi la formation « x » disponible dans le site Web de l’</w:t>
      </w:r>
      <w:r w:rsidRPr="00B44C3F">
        <w:rPr>
          <w:rFonts w:ascii="Arial" w:eastAsiaTheme="minorHAnsi" w:hAnsi="Arial" w:cs="Arial"/>
          <w:color w:val="7F7F7F" w:themeColor="text1" w:themeTint="80"/>
          <w:szCs w:val="20"/>
          <w:lang w:eastAsia="fr-CA"/>
        </w:rPr>
        <w:t>e</w:t>
      </w:r>
      <w:r w:rsidRPr="00B44C3F">
        <w:rPr>
          <w:rFonts w:ascii="Arial" w:hAnsi="Arial" w:cs="Arial"/>
          <w:i/>
          <w:iCs/>
          <w:color w:val="7F7F7F" w:themeColor="text1" w:themeTint="80"/>
          <w:szCs w:val="20"/>
        </w:rPr>
        <w:t>nvironnement numérique d’apprentissage (ENA)</w:t>
      </w:r>
    </w:p>
    <w:p w14:paraId="75CE3785" w14:textId="72172A29" w:rsidR="00B44C3F" w:rsidRDefault="001D18A1" w:rsidP="00683B89">
      <w:pPr>
        <w:numPr>
          <w:ilvl w:val="0"/>
          <w:numId w:val="9"/>
        </w:numPr>
        <w:shd w:val="clear" w:color="auto" w:fill="FFFFFF" w:themeFill="background1"/>
        <w:spacing w:before="120" w:after="120"/>
        <w:rPr>
          <w:rFonts w:ascii="Arial" w:hAnsi="Arial" w:cs="Arial"/>
          <w:iCs/>
          <w:szCs w:val="20"/>
        </w:rPr>
      </w:pPr>
      <w:r w:rsidRPr="001D18A1">
        <w:rPr>
          <w:rFonts w:ascii="Arial" w:hAnsi="Arial" w:cs="Arial"/>
          <w:iCs/>
          <w:szCs w:val="20"/>
        </w:rPr>
        <w:t>Le professionnel ou la personne habilitée doit s'assurer d'avoir les compétences nécessaires afin d’exécuter cette ordonnance (p. ex. formation</w:t>
      </w:r>
      <w:r w:rsidR="004721BB" w:rsidRPr="003B76C6">
        <w:rPr>
          <w:szCs w:val="20"/>
        </w:rPr>
        <w:t xml:space="preserve"> </w:t>
      </w:r>
      <w:r w:rsidR="004721BB" w:rsidRPr="003B76C6">
        <w:rPr>
          <w:rFonts w:ascii="Arial" w:hAnsi="Arial" w:cs="Arial"/>
          <w:szCs w:val="20"/>
        </w:rPr>
        <w:t xml:space="preserve">et stage </w:t>
      </w:r>
      <w:r w:rsidR="004721BB" w:rsidRPr="00F86327">
        <w:rPr>
          <w:rFonts w:ascii="Arial" w:hAnsi="Arial" w:cs="Arial"/>
          <w:szCs w:val="20"/>
        </w:rPr>
        <w:t>pratique supervisé, maintien des compétences</w:t>
      </w:r>
      <w:r w:rsidRPr="001D18A1">
        <w:rPr>
          <w:rFonts w:ascii="Arial" w:hAnsi="Arial" w:cs="Arial"/>
          <w:iCs/>
          <w:szCs w:val="20"/>
        </w:rPr>
        <w:t>).</w:t>
      </w:r>
    </w:p>
    <w:p w14:paraId="2523DDD5" w14:textId="1365DC0F" w:rsidR="00577B56" w:rsidRPr="00371EF7" w:rsidRDefault="00577B56" w:rsidP="00683B89">
      <w:pPr>
        <w:pStyle w:val="TitresansTM"/>
        <w:spacing w:after="120" w:line="252" w:lineRule="auto"/>
      </w:pPr>
      <w:r>
        <w:t>Activité(s) professionnelle(s) visée(s)</w:t>
      </w:r>
    </w:p>
    <w:p w14:paraId="28BEC4FE" w14:textId="45530A0C" w:rsidR="00577B56" w:rsidRPr="00B44C3F" w:rsidRDefault="00577B56" w:rsidP="00683B89">
      <w:pPr>
        <w:shd w:val="clear" w:color="auto" w:fill="FFFFFF" w:themeFill="background1"/>
        <w:spacing w:before="240" w:after="120"/>
        <w:jc w:val="both"/>
        <w:rPr>
          <w:rFonts w:ascii="Arial" w:hAnsi="Arial" w:cs="Arial"/>
          <w:i/>
          <w:color w:val="4F81BD" w:themeColor="accent1"/>
          <w:szCs w:val="20"/>
        </w:rPr>
      </w:pPr>
      <w:r w:rsidRPr="00B44C3F">
        <w:rPr>
          <w:rFonts w:ascii="Arial" w:hAnsi="Arial" w:cs="Arial"/>
          <w:i/>
          <w:color w:val="7F7F7F" w:themeColor="text1" w:themeTint="80"/>
          <w:szCs w:val="20"/>
        </w:rPr>
        <w:t>L’ordonnance collective doit établir la ou les activités réservées aux personnes habilitées qui sont visées par l’ordonnance.</w:t>
      </w:r>
      <w:r w:rsidR="00C1366A">
        <w:rPr>
          <w:rFonts w:ascii="Arial" w:hAnsi="Arial" w:cs="Arial"/>
          <w:i/>
          <w:color w:val="7F7F7F" w:themeColor="text1" w:themeTint="80"/>
          <w:szCs w:val="20"/>
        </w:rPr>
        <w:t xml:space="preserve"> </w:t>
      </w:r>
      <w:r w:rsidRPr="00577B56">
        <w:rPr>
          <w:rFonts w:ascii="Arial" w:hAnsi="Arial" w:cs="Arial"/>
          <w:i/>
          <w:color w:val="7F7F7F" w:themeColor="text1" w:themeTint="80"/>
          <w:szCs w:val="20"/>
        </w:rPr>
        <w:t xml:space="preserve">Une liste regroupant les activités </w:t>
      </w:r>
      <w:r w:rsidR="00F629DE">
        <w:rPr>
          <w:rFonts w:ascii="Arial" w:hAnsi="Arial" w:cs="Arial"/>
          <w:i/>
          <w:color w:val="7F7F7F" w:themeColor="text1" w:themeTint="80"/>
          <w:szCs w:val="20"/>
        </w:rPr>
        <w:t>qui pourront</w:t>
      </w:r>
      <w:r w:rsidR="00F629DE" w:rsidRPr="00577B56">
        <w:rPr>
          <w:rFonts w:ascii="Arial" w:hAnsi="Arial" w:cs="Arial"/>
          <w:i/>
          <w:color w:val="7F7F7F" w:themeColor="text1" w:themeTint="80"/>
          <w:szCs w:val="20"/>
        </w:rPr>
        <w:t xml:space="preserve"> </w:t>
      </w:r>
      <w:r w:rsidRPr="00577B56">
        <w:rPr>
          <w:rFonts w:ascii="Arial" w:hAnsi="Arial" w:cs="Arial"/>
          <w:i/>
          <w:color w:val="7F7F7F" w:themeColor="text1" w:themeTint="80"/>
          <w:szCs w:val="20"/>
        </w:rPr>
        <w:t>être effectuées</w:t>
      </w:r>
      <w:r w:rsidRPr="00B44C3F">
        <w:rPr>
          <w:rFonts w:ascii="Arial" w:hAnsi="Arial" w:cs="Arial"/>
          <w:i/>
          <w:color w:val="7F7F7F" w:themeColor="text1" w:themeTint="80"/>
          <w:szCs w:val="20"/>
        </w:rPr>
        <w:t xml:space="preserve"> </w:t>
      </w:r>
      <w:r w:rsidR="003C77AB">
        <w:rPr>
          <w:rFonts w:ascii="Arial" w:hAnsi="Arial" w:cs="Arial"/>
          <w:i/>
          <w:color w:val="7F7F7F" w:themeColor="text1" w:themeTint="80"/>
          <w:szCs w:val="20"/>
        </w:rPr>
        <w:t>selon</w:t>
      </w:r>
      <w:r w:rsidR="003C77AB" w:rsidRPr="00577B56">
        <w:rPr>
          <w:rFonts w:ascii="Arial" w:hAnsi="Arial" w:cs="Arial"/>
          <w:i/>
          <w:color w:val="7F7F7F" w:themeColor="text1" w:themeTint="80"/>
          <w:szCs w:val="20"/>
        </w:rPr>
        <w:t xml:space="preserve"> </w:t>
      </w:r>
      <w:r w:rsidR="003C77AB">
        <w:rPr>
          <w:rFonts w:ascii="Arial" w:hAnsi="Arial" w:cs="Arial"/>
          <w:i/>
          <w:color w:val="7F7F7F" w:themeColor="text1" w:themeTint="80"/>
          <w:szCs w:val="20"/>
        </w:rPr>
        <w:t>l’</w:t>
      </w:r>
      <w:r w:rsidRPr="00577B56">
        <w:rPr>
          <w:rFonts w:ascii="Arial" w:hAnsi="Arial" w:cs="Arial"/>
          <w:i/>
          <w:color w:val="7F7F7F" w:themeColor="text1" w:themeTint="80"/>
          <w:szCs w:val="20"/>
        </w:rPr>
        <w:t xml:space="preserve">ordonnance collective est disponible </w:t>
      </w:r>
      <w:r w:rsidR="004B0CDA">
        <w:rPr>
          <w:rFonts w:ascii="Arial" w:hAnsi="Arial" w:cs="Arial"/>
          <w:i/>
          <w:color w:val="7F7F7F" w:themeColor="text1" w:themeTint="80"/>
          <w:szCs w:val="20"/>
        </w:rPr>
        <w:t xml:space="preserve">sur </w:t>
      </w:r>
      <w:r w:rsidRPr="00577B56">
        <w:rPr>
          <w:rFonts w:ascii="Arial" w:hAnsi="Arial" w:cs="Arial"/>
          <w:i/>
          <w:color w:val="7F7F7F" w:themeColor="text1" w:themeTint="80"/>
          <w:szCs w:val="20"/>
        </w:rPr>
        <w:t>le site</w:t>
      </w:r>
      <w:r w:rsidRPr="00B44C3F">
        <w:rPr>
          <w:rFonts w:ascii="Arial" w:hAnsi="Arial" w:cs="Arial"/>
          <w:i/>
          <w:color w:val="7F7F7F" w:themeColor="text1" w:themeTint="80"/>
          <w:szCs w:val="20"/>
        </w:rPr>
        <w:t xml:space="preserve"> </w:t>
      </w:r>
      <w:r w:rsidRPr="00577B56">
        <w:rPr>
          <w:rFonts w:ascii="Arial" w:hAnsi="Arial" w:cs="Arial"/>
          <w:i/>
          <w:color w:val="7F7F7F" w:themeColor="text1" w:themeTint="80"/>
          <w:szCs w:val="20"/>
        </w:rPr>
        <w:t>Web du Collège des médecins du Québec</w:t>
      </w:r>
      <w:r w:rsidR="004B0CDA">
        <w:rPr>
          <w:rFonts w:ascii="Arial" w:hAnsi="Arial" w:cs="Arial"/>
          <w:i/>
          <w:color w:val="7F7F7F" w:themeColor="text1" w:themeTint="80"/>
          <w:szCs w:val="20"/>
        </w:rPr>
        <w:t xml:space="preserve"> – </w:t>
      </w:r>
      <w:hyperlink r:id="rId11" w:history="1">
        <w:r w:rsidR="008833FF" w:rsidRPr="00B44C3F">
          <w:rPr>
            <w:rStyle w:val="Lienhypertexte"/>
            <w:rFonts w:ascii="Arial" w:hAnsi="Arial" w:cs="Arial"/>
            <w:i/>
            <w:color w:val="4F81BD" w:themeColor="accent1"/>
            <w:szCs w:val="20"/>
          </w:rPr>
          <w:t>Tableau des professionnels et intervenants pouvant répondre à une OC</w:t>
        </w:r>
      </w:hyperlink>
    </w:p>
    <w:p w14:paraId="5BDEC66A" w14:textId="069B8288" w:rsidR="008833FF" w:rsidRPr="00B44C3F" w:rsidRDefault="008833FF" w:rsidP="00683B89">
      <w:pPr>
        <w:shd w:val="clear" w:color="auto" w:fill="FFFFFF" w:themeFill="background1"/>
        <w:spacing w:before="120" w:after="120"/>
        <w:jc w:val="both"/>
        <w:rPr>
          <w:rFonts w:ascii="Arial" w:hAnsi="Arial" w:cs="Arial"/>
          <w:iCs/>
          <w:color w:val="7F7F7F" w:themeColor="text1" w:themeTint="80"/>
          <w:szCs w:val="20"/>
        </w:rPr>
      </w:pPr>
      <w:r w:rsidRPr="00B44C3F">
        <w:rPr>
          <w:rFonts w:ascii="Arial" w:hAnsi="Arial" w:cs="Arial"/>
          <w:i/>
          <w:color w:val="7F7F7F" w:themeColor="text1" w:themeTint="80"/>
          <w:szCs w:val="20"/>
        </w:rPr>
        <w:t>Exemple : Initier des mesures diagnostiques et thérapeutiques</w:t>
      </w:r>
      <w:r w:rsidR="00D3462F">
        <w:rPr>
          <w:rFonts w:ascii="Arial" w:hAnsi="Arial" w:cs="Arial"/>
          <w:i/>
          <w:color w:val="7F7F7F" w:themeColor="text1" w:themeTint="80"/>
          <w:szCs w:val="20"/>
        </w:rPr>
        <w:t xml:space="preserve"> </w:t>
      </w:r>
      <w:r w:rsidRPr="00B44C3F">
        <w:rPr>
          <w:rFonts w:ascii="Arial" w:hAnsi="Arial" w:cs="Arial"/>
          <w:i/>
          <w:color w:val="7F7F7F" w:themeColor="text1" w:themeTint="80"/>
          <w:szCs w:val="20"/>
        </w:rPr>
        <w:t>selon une ordonnance</w:t>
      </w:r>
    </w:p>
    <w:p w14:paraId="23917482" w14:textId="06D06A3D" w:rsidR="00926705" w:rsidRPr="00926705" w:rsidRDefault="00C53CD0" w:rsidP="00926705">
      <w:pPr>
        <w:numPr>
          <w:ilvl w:val="0"/>
          <w:numId w:val="9"/>
        </w:numPr>
        <w:shd w:val="clear" w:color="auto" w:fill="FFFFFF" w:themeFill="background1"/>
        <w:spacing w:before="120" w:after="0" w:line="276" w:lineRule="auto"/>
        <w:jc w:val="both"/>
        <w:rPr>
          <w:rFonts w:ascii="Arial" w:hAnsi="Arial" w:cs="Arial"/>
          <w:b/>
          <w:bCs/>
          <w:caps/>
          <w:color w:val="FFFFFF" w:themeColor="background1"/>
          <w:spacing w:val="20"/>
          <w:sz w:val="22"/>
        </w:rPr>
      </w:pPr>
      <w:r w:rsidRPr="00926705">
        <w:rPr>
          <w:rFonts w:ascii="Arial" w:hAnsi="Arial" w:cs="Arial"/>
          <w:iCs/>
          <w:szCs w:val="20"/>
        </w:rPr>
        <w:t>Administrer et ajuster des médicaments ou d'autres substances, lorsqu'ils font l'objet d'une ordonnance</w:t>
      </w:r>
      <w:r w:rsidR="00926705">
        <w:rPr>
          <w:rFonts w:ascii="Arial" w:hAnsi="Arial" w:cs="Arial"/>
          <w:iCs/>
          <w:szCs w:val="20"/>
        </w:rPr>
        <w:t>.</w:t>
      </w:r>
      <w:r w:rsidR="00926705">
        <w:br w:type="page"/>
      </w:r>
    </w:p>
    <w:p w14:paraId="158421A6" w14:textId="7C1DF01D" w:rsidR="000C1F1D" w:rsidRPr="00494B43" w:rsidRDefault="00993FCA" w:rsidP="00683B89">
      <w:pPr>
        <w:pStyle w:val="TitresansTM"/>
        <w:spacing w:after="120" w:line="252" w:lineRule="auto"/>
      </w:pPr>
      <w:r w:rsidRPr="004A25EE">
        <w:lastRenderedPageBreak/>
        <w:t xml:space="preserve">contre-indications </w:t>
      </w:r>
      <w:bookmarkStart w:id="0" w:name="_Hlk158275130"/>
    </w:p>
    <w:bookmarkEnd w:id="0"/>
    <w:p w14:paraId="29A44606" w14:textId="4894A138" w:rsidR="00496B10" w:rsidRDefault="00496B10" w:rsidP="00683B89">
      <w:pPr>
        <w:numPr>
          <w:ilvl w:val="0"/>
          <w:numId w:val="25"/>
        </w:numPr>
        <w:spacing w:after="60"/>
        <w:ind w:left="567" w:right="49" w:hanging="295"/>
        <w:rPr>
          <w:rFonts w:ascii="Arial" w:eastAsia="MS Gothic" w:hAnsi="Arial" w:cs="Arial"/>
          <w:color w:val="000000"/>
          <w:szCs w:val="20"/>
        </w:rPr>
      </w:pPr>
      <w:r>
        <w:rPr>
          <w:rFonts w:ascii="Arial" w:eastAsia="MS Gothic" w:hAnsi="Arial" w:cs="Arial"/>
          <w:color w:val="000000"/>
          <w:szCs w:val="20"/>
        </w:rPr>
        <w:t xml:space="preserve">Antécédent de bronchospasme paradoxal </w:t>
      </w:r>
      <w:r w:rsidR="009A44A3">
        <w:rPr>
          <w:rFonts w:ascii="Arial" w:eastAsia="MS Gothic" w:hAnsi="Arial" w:cs="Arial"/>
          <w:color w:val="000000"/>
          <w:szCs w:val="20"/>
        </w:rPr>
        <w:t>causé par le salbutamol</w:t>
      </w:r>
    </w:p>
    <w:p w14:paraId="75A6C8F7" w14:textId="12FBFA16" w:rsidR="00F231C1" w:rsidRDefault="00E2795E" w:rsidP="00683B89">
      <w:pPr>
        <w:numPr>
          <w:ilvl w:val="0"/>
          <w:numId w:val="25"/>
        </w:numPr>
        <w:spacing w:before="120" w:after="120"/>
        <w:ind w:left="562" w:right="43" w:hanging="288"/>
        <w:rPr>
          <w:rFonts w:ascii="Arial" w:eastAsia="MS Gothic" w:hAnsi="Arial" w:cs="Arial"/>
          <w:color w:val="000000"/>
          <w:szCs w:val="20"/>
        </w:rPr>
      </w:pPr>
      <w:r>
        <w:rPr>
          <w:rFonts w:ascii="Arial" w:eastAsia="MS Gothic" w:hAnsi="Arial" w:cs="Arial"/>
          <w:color w:val="000000"/>
          <w:szCs w:val="20"/>
        </w:rPr>
        <w:t xml:space="preserve">Refus de la personne </w:t>
      </w:r>
      <w:r w:rsidR="00582D9C">
        <w:rPr>
          <w:rFonts w:ascii="Arial" w:eastAsia="MS Gothic" w:hAnsi="Arial" w:cs="Arial"/>
          <w:color w:val="000000"/>
          <w:szCs w:val="20"/>
        </w:rPr>
        <w:t xml:space="preserve">de reprendre le salbutamol en raison d’effets indésirables </w:t>
      </w:r>
      <w:r w:rsidR="00D75B8D">
        <w:rPr>
          <w:rFonts w:ascii="Arial" w:eastAsia="MS Gothic" w:hAnsi="Arial" w:cs="Arial"/>
          <w:color w:val="000000"/>
          <w:szCs w:val="20"/>
        </w:rPr>
        <w:t>significatifs</w:t>
      </w:r>
      <w:r w:rsidR="00582D9C">
        <w:rPr>
          <w:rFonts w:ascii="Arial" w:eastAsia="MS Gothic" w:hAnsi="Arial" w:cs="Arial"/>
          <w:color w:val="000000"/>
          <w:szCs w:val="20"/>
        </w:rPr>
        <w:t xml:space="preserve"> survenu</w:t>
      </w:r>
      <w:r w:rsidR="001371AA">
        <w:rPr>
          <w:rFonts w:ascii="Arial" w:eastAsia="MS Gothic" w:hAnsi="Arial" w:cs="Arial"/>
          <w:color w:val="000000"/>
          <w:szCs w:val="20"/>
        </w:rPr>
        <w:t>s</w:t>
      </w:r>
      <w:r w:rsidR="00582D9C">
        <w:rPr>
          <w:rFonts w:ascii="Arial" w:eastAsia="MS Gothic" w:hAnsi="Arial" w:cs="Arial"/>
          <w:color w:val="000000"/>
          <w:szCs w:val="20"/>
        </w:rPr>
        <w:t xml:space="preserve"> </w:t>
      </w:r>
      <w:r w:rsidR="001371AA">
        <w:rPr>
          <w:rFonts w:ascii="Arial" w:eastAsia="MS Gothic" w:hAnsi="Arial" w:cs="Arial"/>
          <w:color w:val="000000"/>
          <w:szCs w:val="20"/>
        </w:rPr>
        <w:t xml:space="preserve">lors d’une </w:t>
      </w:r>
      <w:r w:rsidR="00C13417">
        <w:rPr>
          <w:rFonts w:ascii="Arial" w:eastAsia="MS Gothic" w:hAnsi="Arial" w:cs="Arial"/>
          <w:color w:val="000000"/>
          <w:szCs w:val="20"/>
        </w:rPr>
        <w:t>utilisation</w:t>
      </w:r>
      <w:r w:rsidR="001371AA">
        <w:rPr>
          <w:rFonts w:ascii="Arial" w:eastAsia="MS Gothic" w:hAnsi="Arial" w:cs="Arial"/>
          <w:color w:val="000000"/>
          <w:szCs w:val="20"/>
        </w:rPr>
        <w:t xml:space="preserve"> antérieure </w:t>
      </w:r>
      <w:r w:rsidR="005E2369">
        <w:rPr>
          <w:rFonts w:ascii="Arial" w:eastAsia="MS Gothic" w:hAnsi="Arial" w:cs="Arial"/>
          <w:color w:val="000000"/>
          <w:szCs w:val="20"/>
        </w:rPr>
        <w:t xml:space="preserve">(une </w:t>
      </w:r>
      <w:r w:rsidR="003E21EA">
        <w:rPr>
          <w:rFonts w:ascii="Arial" w:eastAsia="MS Gothic" w:hAnsi="Arial" w:cs="Arial"/>
          <w:color w:val="000000"/>
          <w:szCs w:val="20"/>
        </w:rPr>
        <w:t xml:space="preserve">autre </w:t>
      </w:r>
      <w:r w:rsidR="005E2369">
        <w:rPr>
          <w:rFonts w:ascii="Arial" w:eastAsia="MS Gothic" w:hAnsi="Arial" w:cs="Arial"/>
          <w:color w:val="000000"/>
          <w:szCs w:val="20"/>
        </w:rPr>
        <w:t>option est requise)</w:t>
      </w:r>
    </w:p>
    <w:p w14:paraId="624604D3" w14:textId="2BA24378" w:rsidR="008F0771" w:rsidRDefault="008F0771" w:rsidP="00683B89">
      <w:pPr>
        <w:numPr>
          <w:ilvl w:val="0"/>
          <w:numId w:val="25"/>
        </w:numPr>
        <w:spacing w:after="60"/>
        <w:ind w:left="567" w:right="49" w:hanging="295"/>
        <w:rPr>
          <w:rFonts w:ascii="Arial" w:eastAsia="MS Gothic" w:hAnsi="Arial" w:cs="Arial"/>
          <w:color w:val="000000"/>
          <w:szCs w:val="20"/>
        </w:rPr>
      </w:pPr>
      <w:r>
        <w:rPr>
          <w:rFonts w:ascii="Arial" w:eastAsia="MS Gothic" w:hAnsi="Arial" w:cs="Arial"/>
          <w:color w:val="000000"/>
          <w:szCs w:val="20"/>
        </w:rPr>
        <w:t xml:space="preserve">Antécédent de réaction allergique </w:t>
      </w:r>
      <w:r w:rsidR="003E21EA">
        <w:rPr>
          <w:rFonts w:ascii="Arial" w:eastAsia="MS Gothic" w:hAnsi="Arial" w:cs="Arial"/>
          <w:color w:val="000000"/>
          <w:szCs w:val="20"/>
        </w:rPr>
        <w:t xml:space="preserve">de </w:t>
      </w:r>
      <w:r>
        <w:rPr>
          <w:rFonts w:ascii="Arial" w:eastAsia="MS Gothic" w:hAnsi="Arial" w:cs="Arial"/>
          <w:color w:val="000000"/>
          <w:szCs w:val="20"/>
        </w:rPr>
        <w:t>sévère à très sévère au salbutamol</w:t>
      </w:r>
      <w:r w:rsidR="00DA547A">
        <w:rPr>
          <w:rFonts w:ascii="Arial" w:eastAsia="MS Gothic" w:hAnsi="Arial" w:cs="Arial"/>
          <w:color w:val="000000"/>
          <w:szCs w:val="20"/>
        </w:rPr>
        <w:t xml:space="preserve"> (rare)</w:t>
      </w:r>
    </w:p>
    <w:p w14:paraId="4F7A1434" w14:textId="039A4316" w:rsidR="00993FCA" w:rsidRPr="00371EF7" w:rsidRDefault="00B5174A" w:rsidP="00683B89">
      <w:pPr>
        <w:pStyle w:val="TitresansTM"/>
        <w:spacing w:after="120" w:line="252" w:lineRule="auto"/>
      </w:pPr>
      <w:r>
        <w:t>PROTOCOLE MÉDICAL</w:t>
      </w:r>
      <w:r w:rsidR="00181688">
        <w:t xml:space="preserve"> </w:t>
      </w:r>
    </w:p>
    <w:p w14:paraId="2DE8B1D1" w14:textId="58CA1276" w:rsidR="000C1F1D" w:rsidRDefault="000C1F1D" w:rsidP="00683B89">
      <w:pPr>
        <w:pStyle w:val="Texte"/>
        <w:spacing w:after="120"/>
        <w:ind w:left="0"/>
        <w:rPr>
          <w:rFonts w:ascii="ArialMT" w:eastAsiaTheme="minorHAnsi" w:hAnsi="ArialMT" w:cs="ArialMT"/>
          <w:color w:val="000000"/>
          <w:szCs w:val="20"/>
          <w:lang w:val="fr-FR" w:eastAsia="fr-CA"/>
        </w:rPr>
      </w:pPr>
      <w:r>
        <w:rPr>
          <w:rFonts w:ascii="ArialMT" w:eastAsiaTheme="minorHAnsi" w:hAnsi="ArialMT" w:cs="ArialMT"/>
          <w:color w:val="000000"/>
          <w:szCs w:val="20"/>
          <w:lang w:val="fr-FR" w:eastAsia="fr-CA"/>
        </w:rPr>
        <w:t xml:space="preserve">Se référer au protocole médical national </w:t>
      </w:r>
      <w:hyperlink r:id="rId12" w:history="1">
        <w:r w:rsidRPr="00B16079">
          <w:rPr>
            <w:rStyle w:val="Lienhypertexte"/>
            <w:rFonts w:ascii="ArialMT" w:eastAsiaTheme="minorHAnsi" w:hAnsi="ArialMT" w:cs="ArialMT"/>
            <w:szCs w:val="20"/>
            <w:lang w:val="fr-FR" w:eastAsia="fr-CA"/>
          </w:rPr>
          <w:t>N</w:t>
        </w:r>
        <w:r w:rsidRPr="00B16079">
          <w:rPr>
            <w:rStyle w:val="Lienhypertexte"/>
            <w:rFonts w:ascii="ArialMT" w:eastAsiaTheme="minorHAnsi" w:hAnsi="ArialMT" w:cs="ArialMT"/>
            <w:szCs w:val="20"/>
            <w:vertAlign w:val="superscript"/>
            <w:lang w:val="fr-FR" w:eastAsia="fr-CA"/>
          </w:rPr>
          <w:t>o</w:t>
        </w:r>
        <w:r w:rsidRPr="00B16079">
          <w:rPr>
            <w:rStyle w:val="Lienhypertexte"/>
            <w:rFonts w:ascii="ArialMT" w:eastAsiaTheme="minorHAnsi" w:hAnsi="ArialMT" w:cs="ArialMT"/>
            <w:szCs w:val="20"/>
            <w:lang w:val="fr-FR" w:eastAsia="fr-CA"/>
          </w:rPr>
          <w:t xml:space="preserve"> 888056</w:t>
        </w:r>
      </w:hyperlink>
      <w:r>
        <w:rPr>
          <w:rFonts w:ascii="ArialMT" w:eastAsiaTheme="minorHAnsi" w:hAnsi="ArialMT" w:cs="ArialMT"/>
          <w:color w:val="0000FF"/>
          <w:szCs w:val="20"/>
          <w:lang w:val="fr-FR" w:eastAsia="fr-CA"/>
        </w:rPr>
        <w:t xml:space="preserve"> </w:t>
      </w:r>
      <w:r>
        <w:rPr>
          <w:rFonts w:ascii="ArialMT" w:eastAsiaTheme="minorHAnsi" w:hAnsi="ArialMT" w:cs="ArialMT"/>
          <w:color w:val="000000"/>
          <w:szCs w:val="20"/>
          <w:lang w:val="fr-FR" w:eastAsia="fr-CA"/>
        </w:rPr>
        <w:t>de l’Institut national d’excellence en santé et en services sociaux en vigueur, consultable sur son site Web au moment de l’application de cette ordonnance.</w:t>
      </w:r>
    </w:p>
    <w:p w14:paraId="7869DF66" w14:textId="7EF349E4" w:rsidR="00993FCA" w:rsidRPr="00371EF7" w:rsidRDefault="00A9758B" w:rsidP="00683B89">
      <w:pPr>
        <w:pStyle w:val="TitresansTM"/>
        <w:spacing w:after="120" w:line="252" w:lineRule="auto"/>
      </w:pPr>
      <w:r w:rsidRPr="00CA3E51">
        <w:t xml:space="preserve">Limites ou </w:t>
      </w:r>
      <w:r w:rsidRPr="00A9758B">
        <w:t xml:space="preserve">situations </w:t>
      </w:r>
      <w:r w:rsidR="00FF29C4">
        <w:t>exigeant</w:t>
      </w:r>
      <w:r w:rsidRPr="00A9758B">
        <w:t xml:space="preserve"> une consultation obligatoire</w:t>
      </w:r>
    </w:p>
    <w:p w14:paraId="5021178B" w14:textId="447466EE" w:rsidR="008833FF" w:rsidRPr="00FE08A4" w:rsidRDefault="008833FF" w:rsidP="00683B89">
      <w:pPr>
        <w:spacing w:before="120" w:after="120"/>
        <w:jc w:val="both"/>
        <w:rPr>
          <w:rFonts w:ascii="Arial" w:hAnsi="Arial" w:cs="Arial"/>
          <w:color w:val="7F7F7F" w:themeColor="text1" w:themeTint="80"/>
          <w:szCs w:val="20"/>
        </w:rPr>
      </w:pPr>
      <w:r w:rsidRPr="008833FF">
        <w:rPr>
          <w:rFonts w:ascii="Arial" w:hAnsi="Arial" w:cs="Arial"/>
          <w:i/>
          <w:iCs/>
          <w:color w:val="7F7F7F" w:themeColor="text1" w:themeTint="80"/>
          <w:szCs w:val="20"/>
        </w:rPr>
        <w:t xml:space="preserve">Il s’agit d’indiquer les limites potentielles, les </w:t>
      </w:r>
      <w:r w:rsidR="00FD369C" w:rsidRPr="008833FF">
        <w:rPr>
          <w:rFonts w:ascii="Arial" w:hAnsi="Arial" w:cs="Arial"/>
          <w:i/>
          <w:iCs/>
          <w:color w:val="7F7F7F" w:themeColor="text1" w:themeTint="80"/>
          <w:szCs w:val="20"/>
        </w:rPr>
        <w:t>précautions</w:t>
      </w:r>
      <w:r w:rsidR="00FD369C" w:rsidRPr="00B44C3F">
        <w:rPr>
          <w:rFonts w:ascii="Arial" w:hAnsi="Arial" w:cs="Arial"/>
          <w:i/>
          <w:iCs/>
          <w:color w:val="7F7F7F" w:themeColor="text1" w:themeTint="80"/>
          <w:szCs w:val="20"/>
        </w:rPr>
        <w:t xml:space="preserve"> à</w:t>
      </w:r>
      <w:r w:rsidRPr="008833FF">
        <w:rPr>
          <w:rFonts w:ascii="Arial" w:hAnsi="Arial" w:cs="Arial"/>
          <w:i/>
          <w:iCs/>
          <w:color w:val="7F7F7F" w:themeColor="text1" w:themeTint="80"/>
          <w:szCs w:val="20"/>
        </w:rPr>
        <w:t xml:space="preserve"> prendre et les circonstances dans lesquelles on doit faire</w:t>
      </w:r>
      <w:r w:rsidRPr="00B44C3F">
        <w:rPr>
          <w:rFonts w:ascii="Arial" w:hAnsi="Arial" w:cs="Arial"/>
          <w:i/>
          <w:iCs/>
          <w:color w:val="7F7F7F" w:themeColor="text1" w:themeTint="80"/>
          <w:szCs w:val="20"/>
        </w:rPr>
        <w:t xml:space="preserve"> appel au professionnel répondant.</w:t>
      </w:r>
      <w:r w:rsidR="00C1366A">
        <w:rPr>
          <w:rFonts w:ascii="Arial" w:hAnsi="Arial" w:cs="Arial"/>
          <w:i/>
          <w:iCs/>
          <w:color w:val="7F7F7F" w:themeColor="text1" w:themeTint="80"/>
          <w:szCs w:val="20"/>
        </w:rPr>
        <w:t xml:space="preserve"> </w:t>
      </w:r>
      <w:r w:rsidRPr="008833FF">
        <w:rPr>
          <w:rFonts w:ascii="Arial" w:hAnsi="Arial" w:cs="Arial"/>
          <w:i/>
          <w:iCs/>
          <w:color w:val="7F7F7F" w:themeColor="text1" w:themeTint="80"/>
          <w:szCs w:val="20"/>
        </w:rPr>
        <w:t>Il pourrait s’agir, par</w:t>
      </w:r>
      <w:r w:rsidRPr="00B44C3F">
        <w:rPr>
          <w:rFonts w:ascii="Arial" w:hAnsi="Arial" w:cs="Arial"/>
          <w:i/>
          <w:iCs/>
          <w:color w:val="7F7F7F" w:themeColor="text1" w:themeTint="80"/>
          <w:szCs w:val="20"/>
        </w:rPr>
        <w:t xml:space="preserve"> </w:t>
      </w:r>
      <w:r w:rsidRPr="008833FF">
        <w:rPr>
          <w:rFonts w:ascii="Arial" w:hAnsi="Arial" w:cs="Arial"/>
          <w:i/>
          <w:iCs/>
          <w:color w:val="7F7F7F" w:themeColor="text1" w:themeTint="80"/>
          <w:szCs w:val="20"/>
        </w:rPr>
        <w:t xml:space="preserve">exemple, du nombre de fois qu’une activité </w:t>
      </w:r>
      <w:r w:rsidR="0073052E">
        <w:rPr>
          <w:rFonts w:ascii="Arial" w:hAnsi="Arial" w:cs="Arial"/>
          <w:i/>
          <w:iCs/>
          <w:color w:val="7F7F7F" w:themeColor="text1" w:themeTint="80"/>
          <w:szCs w:val="20"/>
        </w:rPr>
        <w:t>pourra</w:t>
      </w:r>
      <w:r w:rsidR="0073052E" w:rsidRPr="008833FF">
        <w:rPr>
          <w:rFonts w:ascii="Arial" w:hAnsi="Arial" w:cs="Arial"/>
          <w:i/>
          <w:iCs/>
          <w:color w:val="7F7F7F" w:themeColor="text1" w:themeTint="80"/>
          <w:szCs w:val="20"/>
        </w:rPr>
        <w:t xml:space="preserve"> </w:t>
      </w:r>
      <w:r w:rsidRPr="008833FF">
        <w:rPr>
          <w:rFonts w:ascii="Arial" w:hAnsi="Arial" w:cs="Arial"/>
          <w:i/>
          <w:iCs/>
          <w:color w:val="7F7F7F" w:themeColor="text1" w:themeTint="80"/>
          <w:szCs w:val="20"/>
        </w:rPr>
        <w:t>être</w:t>
      </w:r>
      <w:r w:rsidRPr="00B44C3F">
        <w:rPr>
          <w:rFonts w:ascii="Arial" w:hAnsi="Arial" w:cs="Arial"/>
          <w:i/>
          <w:iCs/>
          <w:color w:val="7F7F7F" w:themeColor="text1" w:themeTint="80"/>
          <w:szCs w:val="20"/>
        </w:rPr>
        <w:t xml:space="preserve"> </w:t>
      </w:r>
      <w:r w:rsidRPr="008833FF">
        <w:rPr>
          <w:rFonts w:ascii="Arial" w:hAnsi="Arial" w:cs="Arial"/>
          <w:i/>
          <w:iCs/>
          <w:color w:val="7F7F7F" w:themeColor="text1" w:themeTint="80"/>
          <w:szCs w:val="20"/>
        </w:rPr>
        <w:t>réalisée avant que le professionnel ou la personne autorisée</w:t>
      </w:r>
      <w:r w:rsidRPr="00B44C3F">
        <w:rPr>
          <w:rFonts w:ascii="Arial" w:hAnsi="Arial" w:cs="Arial"/>
          <w:i/>
          <w:iCs/>
          <w:color w:val="7F7F7F" w:themeColor="text1" w:themeTint="80"/>
          <w:szCs w:val="20"/>
        </w:rPr>
        <w:t xml:space="preserve"> </w:t>
      </w:r>
      <w:r w:rsidR="003E21EA">
        <w:rPr>
          <w:rFonts w:ascii="Arial" w:hAnsi="Arial" w:cs="Arial"/>
          <w:i/>
          <w:iCs/>
          <w:color w:val="7F7F7F" w:themeColor="text1" w:themeTint="80"/>
          <w:szCs w:val="20"/>
        </w:rPr>
        <w:t xml:space="preserve">ne </w:t>
      </w:r>
      <w:r w:rsidRPr="00B44C3F">
        <w:rPr>
          <w:rFonts w:ascii="Arial" w:hAnsi="Arial" w:cs="Arial"/>
          <w:i/>
          <w:iCs/>
          <w:color w:val="7F7F7F" w:themeColor="text1" w:themeTint="80"/>
          <w:szCs w:val="20"/>
        </w:rPr>
        <w:t>doive en aviser le professionnel répondant.</w:t>
      </w:r>
    </w:p>
    <w:p w14:paraId="519F94C6" w14:textId="1C64C5FA" w:rsidR="00397E65" w:rsidRDefault="00397E65" w:rsidP="00683B89">
      <w:pPr>
        <w:pStyle w:val="Paragraphedeliste"/>
        <w:numPr>
          <w:ilvl w:val="0"/>
          <w:numId w:val="32"/>
        </w:numPr>
        <w:spacing w:before="120" w:after="120"/>
        <w:ind w:left="567" w:hanging="305"/>
        <w:contextualSpacing w:val="0"/>
        <w:rPr>
          <w:rFonts w:ascii="Arial" w:hAnsi="Arial" w:cs="Arial"/>
          <w:szCs w:val="20"/>
          <w:lang w:val="fr-FR"/>
        </w:rPr>
      </w:pPr>
      <w:r>
        <w:rPr>
          <w:rFonts w:ascii="Arial" w:hAnsi="Arial" w:cs="Arial"/>
          <w:szCs w:val="20"/>
          <w:lang w:val="fr-FR"/>
        </w:rPr>
        <w:t>É</w:t>
      </w:r>
      <w:r w:rsidRPr="00397E65">
        <w:rPr>
          <w:rFonts w:ascii="Arial" w:hAnsi="Arial" w:cs="Arial"/>
          <w:szCs w:val="20"/>
          <w:lang w:val="fr-FR"/>
        </w:rPr>
        <w:t xml:space="preserve">tat général et </w:t>
      </w:r>
      <w:r>
        <w:rPr>
          <w:rFonts w:ascii="Arial" w:hAnsi="Arial" w:cs="Arial"/>
          <w:szCs w:val="20"/>
          <w:lang w:val="fr-FR"/>
        </w:rPr>
        <w:t xml:space="preserve">/ou </w:t>
      </w:r>
      <w:r w:rsidRPr="00397E65">
        <w:rPr>
          <w:rFonts w:ascii="Arial" w:hAnsi="Arial" w:cs="Arial"/>
          <w:szCs w:val="20"/>
          <w:lang w:val="fr-FR"/>
        </w:rPr>
        <w:t xml:space="preserve">signes vitaux au moment du test </w:t>
      </w:r>
      <w:r>
        <w:rPr>
          <w:rFonts w:ascii="Arial" w:hAnsi="Arial" w:cs="Arial"/>
          <w:szCs w:val="20"/>
          <w:lang w:val="fr-FR"/>
        </w:rPr>
        <w:t xml:space="preserve">qui nécessite </w:t>
      </w:r>
      <w:r w:rsidRPr="00397E65">
        <w:rPr>
          <w:rFonts w:ascii="Arial" w:hAnsi="Arial" w:cs="Arial"/>
          <w:szCs w:val="20"/>
          <w:lang w:val="fr-FR"/>
        </w:rPr>
        <w:t>une auscultation pulmonaire ou cardiaque</w:t>
      </w:r>
      <w:r>
        <w:rPr>
          <w:rFonts w:ascii="Arial" w:hAnsi="Arial" w:cs="Arial"/>
          <w:szCs w:val="20"/>
          <w:lang w:val="fr-FR"/>
        </w:rPr>
        <w:t xml:space="preserve"> par un professionnel habilité</w:t>
      </w:r>
      <w:r w:rsidRPr="00397E65">
        <w:rPr>
          <w:rFonts w:ascii="Arial" w:hAnsi="Arial" w:cs="Arial"/>
          <w:szCs w:val="20"/>
          <w:lang w:val="fr-FR"/>
        </w:rPr>
        <w:t>.</w:t>
      </w:r>
    </w:p>
    <w:p w14:paraId="3F1E396B" w14:textId="63EB11B5" w:rsidR="00726CA3" w:rsidRPr="00001C5A" w:rsidRDefault="00FE4EB8" w:rsidP="00683B89">
      <w:pPr>
        <w:pStyle w:val="Paragraphedeliste"/>
        <w:numPr>
          <w:ilvl w:val="0"/>
          <w:numId w:val="32"/>
        </w:numPr>
        <w:spacing w:before="120" w:after="120"/>
        <w:ind w:left="567" w:hanging="305"/>
        <w:contextualSpacing w:val="0"/>
        <w:rPr>
          <w:rFonts w:ascii="Arial" w:hAnsi="Arial" w:cs="Arial"/>
          <w:szCs w:val="20"/>
          <w:lang w:val="fr-FR"/>
        </w:rPr>
      </w:pPr>
      <w:r>
        <w:rPr>
          <w:rFonts w:ascii="Arial" w:hAnsi="Arial"/>
          <w:color w:val="000000" w:themeColor="text1"/>
          <w:szCs w:val="20"/>
        </w:rPr>
        <w:t>E</w:t>
      </w:r>
      <w:r w:rsidR="009E539C" w:rsidRPr="009E539C">
        <w:rPr>
          <w:rFonts w:ascii="Arial" w:hAnsi="Arial"/>
          <w:color w:val="000000" w:themeColor="text1"/>
          <w:szCs w:val="20"/>
        </w:rPr>
        <w:t xml:space="preserve">ffets indésirables graves survenus en réaction à la prise </w:t>
      </w:r>
      <w:r w:rsidR="00E44482">
        <w:rPr>
          <w:rFonts w:ascii="Arial" w:hAnsi="Arial"/>
          <w:color w:val="000000" w:themeColor="text1"/>
          <w:szCs w:val="20"/>
        </w:rPr>
        <w:t>du salbutamol</w:t>
      </w:r>
      <w:r w:rsidR="009E539C" w:rsidRPr="009E539C">
        <w:rPr>
          <w:rFonts w:ascii="Arial" w:hAnsi="Arial"/>
          <w:color w:val="000000" w:themeColor="text1"/>
          <w:szCs w:val="20"/>
        </w:rPr>
        <w:t xml:space="preserve"> </w:t>
      </w:r>
      <w:r w:rsidR="00122529">
        <w:rPr>
          <w:rFonts w:ascii="Arial" w:hAnsi="Arial"/>
          <w:color w:val="000000" w:themeColor="text1"/>
          <w:szCs w:val="20"/>
        </w:rPr>
        <w:t>pendant le test de</w:t>
      </w:r>
      <w:r w:rsidR="008D6BF1">
        <w:rPr>
          <w:rFonts w:ascii="Arial" w:hAnsi="Arial"/>
          <w:color w:val="000000" w:themeColor="text1"/>
          <w:szCs w:val="20"/>
        </w:rPr>
        <w:t xml:space="preserve"> spirométrie.</w:t>
      </w:r>
    </w:p>
    <w:p w14:paraId="5635CE74" w14:textId="3F96F307" w:rsidR="005D0237" w:rsidRPr="00515B61" w:rsidRDefault="00001C5A" w:rsidP="00683B89">
      <w:pPr>
        <w:pStyle w:val="Paragraphedeliste"/>
        <w:numPr>
          <w:ilvl w:val="0"/>
          <w:numId w:val="32"/>
        </w:numPr>
        <w:spacing w:before="120" w:after="120"/>
        <w:ind w:left="567" w:hanging="305"/>
        <w:contextualSpacing w:val="0"/>
        <w:rPr>
          <w:rFonts w:ascii="Arial" w:hAnsi="Arial" w:cs="Arial"/>
          <w:szCs w:val="20"/>
          <w:lang w:val="fr-FR"/>
        </w:rPr>
      </w:pPr>
      <w:r w:rsidRPr="00515B61">
        <w:rPr>
          <w:rFonts w:ascii="Arial" w:hAnsi="Arial" w:cs="Arial"/>
          <w:szCs w:val="20"/>
          <w:lang w:val="fr-FR"/>
        </w:rPr>
        <w:t>Impossibilité d’obtenir trois manœuvres respiratoires valides</w:t>
      </w:r>
      <w:r w:rsidR="000E65C1" w:rsidRPr="00515B61">
        <w:rPr>
          <w:rFonts w:ascii="Arial" w:hAnsi="Arial" w:cs="Arial"/>
          <w:szCs w:val="20"/>
          <w:lang w:val="fr-FR"/>
        </w:rPr>
        <w:t xml:space="preserve"> </w:t>
      </w:r>
      <w:r w:rsidR="00DA3651" w:rsidRPr="00515B61">
        <w:rPr>
          <w:rFonts w:ascii="Arial" w:hAnsi="Arial" w:cs="Arial"/>
          <w:szCs w:val="20"/>
          <w:lang w:val="fr-FR"/>
        </w:rPr>
        <w:t xml:space="preserve">lors de la spirométrie </w:t>
      </w:r>
      <w:proofErr w:type="spellStart"/>
      <w:r w:rsidR="00DA3651" w:rsidRPr="00515B61">
        <w:rPr>
          <w:rFonts w:ascii="Arial" w:hAnsi="Arial" w:cs="Arial"/>
          <w:b/>
          <w:bCs/>
          <w:szCs w:val="20"/>
          <w:lang w:val="fr-FR"/>
        </w:rPr>
        <w:t>prébronchodilatateur</w:t>
      </w:r>
      <w:proofErr w:type="spellEnd"/>
      <w:r w:rsidR="00DA3651" w:rsidRPr="00515B61">
        <w:rPr>
          <w:rFonts w:ascii="Arial" w:hAnsi="Arial" w:cs="Arial"/>
          <w:b/>
          <w:bCs/>
          <w:szCs w:val="20"/>
          <w:lang w:val="fr-FR"/>
        </w:rPr>
        <w:t xml:space="preserve"> </w:t>
      </w:r>
      <w:r w:rsidR="000E65C1" w:rsidRPr="00515B61">
        <w:rPr>
          <w:rFonts w:ascii="Arial" w:hAnsi="Arial" w:cs="Arial"/>
          <w:szCs w:val="20"/>
          <w:lang w:val="fr-FR"/>
        </w:rPr>
        <w:t>(parmi un maximum de huit tentatives)</w:t>
      </w:r>
      <w:r w:rsidR="009C1E31" w:rsidRPr="00515B61">
        <w:rPr>
          <w:rFonts w:ascii="Arial" w:hAnsi="Arial" w:cs="Arial"/>
          <w:szCs w:val="20"/>
          <w:lang w:val="fr-FR"/>
        </w:rPr>
        <w:t>. Dans ce contexte</w:t>
      </w:r>
      <w:r w:rsidR="003E21EA">
        <w:rPr>
          <w:rFonts w:ascii="Arial" w:hAnsi="Arial" w:cs="Arial"/>
          <w:szCs w:val="20"/>
          <w:lang w:val="fr-FR"/>
        </w:rPr>
        <w:t>,</w:t>
      </w:r>
      <w:r w:rsidR="009C1E31" w:rsidRPr="00515B61">
        <w:rPr>
          <w:rFonts w:ascii="Arial" w:hAnsi="Arial" w:cs="Arial"/>
          <w:szCs w:val="20"/>
          <w:lang w:val="fr-FR"/>
        </w:rPr>
        <w:t xml:space="preserve"> </w:t>
      </w:r>
      <w:r w:rsidR="000366BD" w:rsidRPr="00515B61">
        <w:rPr>
          <w:rFonts w:ascii="Arial" w:hAnsi="Arial" w:cs="Arial"/>
          <w:szCs w:val="20"/>
          <w:lang w:val="fr-FR"/>
        </w:rPr>
        <w:t xml:space="preserve">la spirométrie </w:t>
      </w:r>
      <w:proofErr w:type="spellStart"/>
      <w:r w:rsidR="000366BD" w:rsidRPr="00515B61">
        <w:rPr>
          <w:rFonts w:ascii="Arial" w:hAnsi="Arial" w:cs="Arial"/>
          <w:szCs w:val="20"/>
          <w:lang w:val="fr-FR"/>
        </w:rPr>
        <w:t>postbronchodilatateur</w:t>
      </w:r>
      <w:proofErr w:type="spellEnd"/>
      <w:r w:rsidR="000366BD" w:rsidRPr="00515B61">
        <w:rPr>
          <w:rFonts w:ascii="Arial" w:hAnsi="Arial" w:cs="Arial"/>
          <w:szCs w:val="20"/>
          <w:lang w:val="fr-FR"/>
        </w:rPr>
        <w:t xml:space="preserve"> </w:t>
      </w:r>
      <w:r w:rsidR="00EC07CE">
        <w:rPr>
          <w:rFonts w:ascii="Arial" w:hAnsi="Arial" w:cs="Arial"/>
          <w:szCs w:val="20"/>
          <w:lang w:val="fr-FR"/>
        </w:rPr>
        <w:t>n’est généralement pas cliniquement pertinente</w:t>
      </w:r>
      <w:r w:rsidR="00905040">
        <w:rPr>
          <w:rFonts w:ascii="Arial" w:hAnsi="Arial" w:cs="Arial"/>
          <w:szCs w:val="20"/>
          <w:lang w:val="fr-FR"/>
        </w:rPr>
        <w:t>.</w:t>
      </w:r>
    </w:p>
    <w:p w14:paraId="3AFFA83C" w14:textId="7440EC31" w:rsidR="00FF29C4" w:rsidRPr="00371EF7" w:rsidRDefault="00FF29C4" w:rsidP="00683B89">
      <w:pPr>
        <w:pStyle w:val="TitresansTM"/>
        <w:spacing w:after="120" w:line="252" w:lineRule="auto"/>
      </w:pPr>
      <w:r>
        <w:t>mode de communication</w:t>
      </w:r>
    </w:p>
    <w:p w14:paraId="501DD63A" w14:textId="5C4DE687" w:rsidR="008833FF" w:rsidRPr="00B44C3F" w:rsidRDefault="008833FF" w:rsidP="00683B89">
      <w:pPr>
        <w:spacing w:before="240" w:after="120"/>
        <w:rPr>
          <w:rFonts w:ascii="Arial" w:hAnsi="Arial" w:cs="Arial"/>
          <w:i/>
          <w:iCs/>
          <w:color w:val="7F7F7F" w:themeColor="text1" w:themeTint="80"/>
          <w:szCs w:val="20"/>
        </w:rPr>
      </w:pPr>
      <w:r w:rsidRPr="00B44C3F">
        <w:rPr>
          <w:rFonts w:ascii="Arial" w:hAnsi="Arial" w:cs="Arial"/>
          <w:i/>
          <w:iCs/>
          <w:color w:val="7F7F7F" w:themeColor="text1" w:themeTint="80"/>
          <w:szCs w:val="20"/>
        </w:rPr>
        <w:t>P</w:t>
      </w:r>
      <w:r w:rsidRPr="008833FF">
        <w:rPr>
          <w:rFonts w:ascii="Arial" w:hAnsi="Arial" w:cs="Arial"/>
          <w:i/>
          <w:iCs/>
          <w:color w:val="7F7F7F" w:themeColor="text1" w:themeTint="80"/>
          <w:szCs w:val="20"/>
        </w:rPr>
        <w:t>révoir, le cas échéant,</w:t>
      </w:r>
      <w:r w:rsidRPr="00B44C3F">
        <w:rPr>
          <w:rFonts w:ascii="Arial" w:hAnsi="Arial" w:cs="Arial"/>
          <w:i/>
          <w:iCs/>
          <w:color w:val="7F7F7F" w:themeColor="text1" w:themeTint="80"/>
          <w:szCs w:val="20"/>
        </w:rPr>
        <w:t xml:space="preserve"> </w:t>
      </w:r>
      <w:r w:rsidRPr="008833FF">
        <w:rPr>
          <w:rFonts w:ascii="Arial" w:hAnsi="Arial" w:cs="Arial"/>
          <w:i/>
          <w:iCs/>
          <w:color w:val="7F7F7F" w:themeColor="text1" w:themeTint="80"/>
          <w:szCs w:val="20"/>
        </w:rPr>
        <w:t>le mode de communication privilégié pour des échanges</w:t>
      </w:r>
      <w:r w:rsidRPr="00B44C3F">
        <w:rPr>
          <w:rFonts w:ascii="Arial" w:hAnsi="Arial" w:cs="Arial"/>
          <w:i/>
          <w:iCs/>
          <w:color w:val="7F7F7F" w:themeColor="text1" w:themeTint="80"/>
          <w:szCs w:val="20"/>
        </w:rPr>
        <w:t xml:space="preserve"> </w:t>
      </w:r>
      <w:r w:rsidRPr="008833FF">
        <w:rPr>
          <w:rFonts w:ascii="Arial" w:hAnsi="Arial" w:cs="Arial"/>
          <w:i/>
          <w:iCs/>
          <w:color w:val="7F7F7F" w:themeColor="text1" w:themeTint="80"/>
          <w:szCs w:val="20"/>
        </w:rPr>
        <w:t xml:space="preserve">entre le professionnel prescripteur (médecin et </w:t>
      </w:r>
      <w:r w:rsidR="003E21EA">
        <w:rPr>
          <w:rFonts w:ascii="Arial" w:hAnsi="Arial" w:cs="Arial"/>
          <w:i/>
          <w:iCs/>
          <w:color w:val="7F7F7F" w:themeColor="text1" w:themeTint="80"/>
          <w:szCs w:val="20"/>
        </w:rPr>
        <w:t xml:space="preserve">infirmière praticienne spécialisée – </w:t>
      </w:r>
      <w:r w:rsidRPr="008833FF">
        <w:rPr>
          <w:rFonts w:ascii="Arial" w:hAnsi="Arial" w:cs="Arial"/>
          <w:i/>
          <w:iCs/>
          <w:color w:val="7F7F7F" w:themeColor="text1" w:themeTint="80"/>
          <w:szCs w:val="20"/>
        </w:rPr>
        <w:t>IPS) et le</w:t>
      </w:r>
      <w:r w:rsidRPr="00B44C3F">
        <w:rPr>
          <w:rFonts w:ascii="Arial" w:hAnsi="Arial" w:cs="Arial"/>
          <w:i/>
          <w:iCs/>
          <w:color w:val="7F7F7F" w:themeColor="text1" w:themeTint="80"/>
          <w:szCs w:val="20"/>
        </w:rPr>
        <w:t xml:space="preserve"> </w:t>
      </w:r>
      <w:r w:rsidRPr="008833FF">
        <w:rPr>
          <w:rFonts w:ascii="Arial" w:hAnsi="Arial" w:cs="Arial"/>
          <w:i/>
          <w:iCs/>
          <w:color w:val="7F7F7F" w:themeColor="text1" w:themeTint="80"/>
          <w:szCs w:val="20"/>
        </w:rPr>
        <w:t>professionnel ou la personne habilitée visés par l’OC pour</w:t>
      </w:r>
      <w:r w:rsidRPr="00B44C3F">
        <w:rPr>
          <w:rFonts w:ascii="Arial" w:hAnsi="Arial" w:cs="Arial"/>
          <w:i/>
          <w:iCs/>
          <w:color w:val="7F7F7F" w:themeColor="text1" w:themeTint="80"/>
          <w:szCs w:val="20"/>
        </w:rPr>
        <w:t xml:space="preserve"> </w:t>
      </w:r>
      <w:r w:rsidR="00393D75">
        <w:rPr>
          <w:rFonts w:ascii="Arial" w:hAnsi="Arial" w:cs="Arial"/>
          <w:i/>
          <w:iCs/>
          <w:color w:val="7F7F7F" w:themeColor="text1" w:themeTint="80"/>
          <w:szCs w:val="20"/>
        </w:rPr>
        <w:t>l’information jugée essentielle.</w:t>
      </w:r>
    </w:p>
    <w:p w14:paraId="30EE8B90" w14:textId="56C5F8B8" w:rsidR="00B97F06" w:rsidRDefault="00B97F06" w:rsidP="00683B89">
      <w:pPr>
        <w:pStyle w:val="Paragraphedeliste"/>
        <w:numPr>
          <w:ilvl w:val="0"/>
          <w:numId w:val="6"/>
        </w:numPr>
        <w:spacing w:before="120" w:after="120"/>
        <w:ind w:left="720"/>
        <w:contextualSpacing w:val="0"/>
        <w:jc w:val="both"/>
        <w:rPr>
          <w:rFonts w:ascii="Arial" w:hAnsi="Arial" w:cs="Arial"/>
          <w:szCs w:val="20"/>
        </w:rPr>
      </w:pPr>
      <w:r w:rsidRPr="00B97F06">
        <w:rPr>
          <w:rFonts w:ascii="Arial" w:hAnsi="Arial" w:cs="Arial"/>
          <w:szCs w:val="20"/>
        </w:rPr>
        <w:t>Xxxx</w:t>
      </w:r>
    </w:p>
    <w:p w14:paraId="03E38570" w14:textId="6F1E7442" w:rsidR="00FB0A20" w:rsidRPr="00B97F06" w:rsidRDefault="00FB0A20" w:rsidP="00683B89">
      <w:pPr>
        <w:pStyle w:val="Paragraphedeliste"/>
        <w:numPr>
          <w:ilvl w:val="0"/>
          <w:numId w:val="6"/>
        </w:numPr>
        <w:spacing w:before="120" w:after="120"/>
        <w:ind w:left="720"/>
        <w:contextualSpacing w:val="0"/>
        <w:jc w:val="both"/>
        <w:rPr>
          <w:rFonts w:ascii="Arial" w:hAnsi="Arial" w:cs="Arial"/>
          <w:szCs w:val="20"/>
        </w:rPr>
      </w:pPr>
      <w:r>
        <w:rPr>
          <w:rFonts w:ascii="Arial" w:hAnsi="Arial" w:cs="Arial"/>
          <w:szCs w:val="20"/>
        </w:rPr>
        <w:t>Xxxx</w:t>
      </w:r>
    </w:p>
    <w:p w14:paraId="3BE9639E" w14:textId="6C80A74A" w:rsidR="00FF29C4" w:rsidRDefault="00FF29C4" w:rsidP="00683B89">
      <w:pPr>
        <w:pStyle w:val="TitresansTM"/>
        <w:spacing w:after="120" w:line="252" w:lineRule="auto"/>
        <w:rPr>
          <w:szCs w:val="20"/>
        </w:rPr>
      </w:pPr>
      <w:r>
        <w:t>outils de référence et sources</w:t>
      </w:r>
    </w:p>
    <w:p w14:paraId="56A580B9" w14:textId="6D84FF40" w:rsidR="00FF29C4" w:rsidRDefault="00B97F06" w:rsidP="00683B89">
      <w:pPr>
        <w:spacing w:before="240" w:after="120"/>
        <w:rPr>
          <w:rFonts w:ascii="Arial" w:hAnsi="Arial" w:cs="Arial"/>
          <w:i/>
          <w:iCs/>
          <w:color w:val="7F7F7F" w:themeColor="text1" w:themeTint="80"/>
          <w:szCs w:val="20"/>
        </w:rPr>
      </w:pPr>
      <w:r w:rsidRPr="00B97F06">
        <w:rPr>
          <w:rFonts w:ascii="Arial" w:hAnsi="Arial" w:cs="Arial"/>
          <w:i/>
          <w:iCs/>
          <w:color w:val="7F7F7F" w:themeColor="text1" w:themeTint="80"/>
          <w:szCs w:val="20"/>
        </w:rPr>
        <w:t>Les principaux</w:t>
      </w:r>
      <w:r w:rsidR="00B44C3F" w:rsidRPr="00B44C3F">
        <w:rPr>
          <w:rFonts w:ascii="Arial" w:hAnsi="Arial" w:cs="Arial"/>
          <w:i/>
          <w:iCs/>
          <w:color w:val="7F7F7F" w:themeColor="text1" w:themeTint="80"/>
          <w:szCs w:val="20"/>
        </w:rPr>
        <w:t xml:space="preserve"> </w:t>
      </w:r>
      <w:r w:rsidRPr="00B97F06">
        <w:rPr>
          <w:rFonts w:ascii="Arial" w:hAnsi="Arial" w:cs="Arial"/>
          <w:i/>
          <w:iCs/>
          <w:color w:val="7F7F7F" w:themeColor="text1" w:themeTint="80"/>
          <w:szCs w:val="20"/>
        </w:rPr>
        <w:t xml:space="preserve">éléments de référence </w:t>
      </w:r>
      <w:r w:rsidR="00DA3C64">
        <w:rPr>
          <w:rFonts w:ascii="Arial" w:hAnsi="Arial" w:cs="Arial"/>
          <w:i/>
          <w:iCs/>
          <w:color w:val="7F7F7F" w:themeColor="text1" w:themeTint="80"/>
          <w:szCs w:val="20"/>
        </w:rPr>
        <w:t>employés</w:t>
      </w:r>
      <w:r w:rsidRPr="00B97F06">
        <w:rPr>
          <w:rFonts w:ascii="Arial" w:hAnsi="Arial" w:cs="Arial"/>
          <w:i/>
          <w:iCs/>
          <w:color w:val="7F7F7F" w:themeColor="text1" w:themeTint="80"/>
          <w:szCs w:val="20"/>
        </w:rPr>
        <w:t>, à savoir les protocoles, les</w:t>
      </w:r>
      <w:r w:rsidR="00B44C3F" w:rsidRPr="00B44C3F">
        <w:rPr>
          <w:rFonts w:ascii="Arial" w:hAnsi="Arial" w:cs="Arial"/>
          <w:i/>
          <w:iCs/>
          <w:color w:val="7F7F7F" w:themeColor="text1" w:themeTint="80"/>
          <w:szCs w:val="20"/>
        </w:rPr>
        <w:t xml:space="preserve"> </w:t>
      </w:r>
      <w:r w:rsidRPr="00B97F06">
        <w:rPr>
          <w:rFonts w:ascii="Arial" w:hAnsi="Arial" w:cs="Arial"/>
          <w:i/>
          <w:iCs/>
          <w:color w:val="7F7F7F" w:themeColor="text1" w:themeTint="80"/>
          <w:szCs w:val="20"/>
        </w:rPr>
        <w:t xml:space="preserve">lignes directrices et les documents de référence </w:t>
      </w:r>
      <w:r w:rsidR="00DA3C64">
        <w:rPr>
          <w:rFonts w:ascii="Arial" w:hAnsi="Arial" w:cs="Arial"/>
          <w:i/>
          <w:iCs/>
          <w:color w:val="7F7F7F" w:themeColor="text1" w:themeTint="80"/>
          <w:szCs w:val="20"/>
        </w:rPr>
        <w:t>qui ont</w:t>
      </w:r>
      <w:r w:rsidR="00DA3C64" w:rsidRPr="00B97F06">
        <w:rPr>
          <w:rFonts w:ascii="Arial" w:hAnsi="Arial" w:cs="Arial"/>
          <w:i/>
          <w:iCs/>
          <w:color w:val="7F7F7F" w:themeColor="text1" w:themeTint="80"/>
          <w:szCs w:val="20"/>
        </w:rPr>
        <w:t xml:space="preserve"> </w:t>
      </w:r>
      <w:r w:rsidRPr="00B97F06">
        <w:rPr>
          <w:rFonts w:ascii="Arial" w:hAnsi="Arial" w:cs="Arial"/>
          <w:i/>
          <w:iCs/>
          <w:color w:val="7F7F7F" w:themeColor="text1" w:themeTint="80"/>
          <w:szCs w:val="20"/>
        </w:rPr>
        <w:t>servi</w:t>
      </w:r>
      <w:r w:rsidR="00B44C3F" w:rsidRPr="00B44C3F">
        <w:rPr>
          <w:rFonts w:ascii="Arial" w:hAnsi="Arial" w:cs="Arial"/>
          <w:i/>
          <w:iCs/>
          <w:color w:val="7F7F7F" w:themeColor="text1" w:themeTint="80"/>
          <w:szCs w:val="20"/>
        </w:rPr>
        <w:t xml:space="preserve"> </w:t>
      </w:r>
      <w:r w:rsidRPr="00B97F06">
        <w:rPr>
          <w:rFonts w:ascii="Arial" w:hAnsi="Arial" w:cs="Arial"/>
          <w:i/>
          <w:iCs/>
          <w:color w:val="7F7F7F" w:themeColor="text1" w:themeTint="80"/>
          <w:szCs w:val="20"/>
        </w:rPr>
        <w:t>à l’élaboration de l’ordonnance collective, doivent être</w:t>
      </w:r>
      <w:r w:rsidR="00B44C3F" w:rsidRPr="00B44C3F">
        <w:rPr>
          <w:rFonts w:ascii="Arial" w:hAnsi="Arial" w:cs="Arial"/>
          <w:i/>
          <w:iCs/>
          <w:color w:val="7F7F7F" w:themeColor="text1" w:themeTint="80"/>
          <w:szCs w:val="20"/>
        </w:rPr>
        <w:t xml:space="preserve"> </w:t>
      </w:r>
      <w:r w:rsidRPr="00B44C3F">
        <w:rPr>
          <w:rFonts w:ascii="Arial" w:hAnsi="Arial" w:cs="Arial"/>
          <w:i/>
          <w:iCs/>
          <w:color w:val="7F7F7F" w:themeColor="text1" w:themeTint="80"/>
          <w:szCs w:val="20"/>
        </w:rPr>
        <w:t>mentionnés dans cette section.</w:t>
      </w:r>
    </w:p>
    <w:p w14:paraId="29112045" w14:textId="2DDEA09C" w:rsidR="00033F99" w:rsidRPr="00FB0A20" w:rsidRDefault="00FB0A20" w:rsidP="00683B89">
      <w:pPr>
        <w:pStyle w:val="Paragraphedeliste"/>
        <w:numPr>
          <w:ilvl w:val="0"/>
          <w:numId w:val="22"/>
        </w:numPr>
        <w:spacing w:before="120" w:after="120"/>
        <w:contextualSpacing w:val="0"/>
        <w:jc w:val="both"/>
        <w:rPr>
          <w:rFonts w:ascii="Arial" w:hAnsi="Arial" w:cs="Arial"/>
          <w:szCs w:val="20"/>
        </w:rPr>
      </w:pPr>
      <w:r w:rsidRPr="00FB0A20">
        <w:rPr>
          <w:rFonts w:ascii="Arial" w:hAnsi="Arial" w:cs="Arial"/>
          <w:szCs w:val="20"/>
        </w:rPr>
        <w:t>Xxxx</w:t>
      </w:r>
    </w:p>
    <w:p w14:paraId="33DB7524" w14:textId="729088D7" w:rsidR="00FB0A20" w:rsidRPr="00FB0A20" w:rsidRDefault="00033F99" w:rsidP="00683B89">
      <w:pPr>
        <w:pStyle w:val="Paragraphedeliste"/>
        <w:numPr>
          <w:ilvl w:val="0"/>
          <w:numId w:val="22"/>
        </w:numPr>
        <w:spacing w:before="120" w:after="120"/>
        <w:contextualSpacing w:val="0"/>
        <w:jc w:val="both"/>
        <w:rPr>
          <w:rFonts w:ascii="Arial" w:hAnsi="Arial" w:cs="Arial"/>
          <w:szCs w:val="20"/>
        </w:rPr>
      </w:pPr>
      <w:r w:rsidRPr="00FB0A20">
        <w:rPr>
          <w:rFonts w:ascii="Arial" w:hAnsi="Arial" w:cs="Arial"/>
          <w:szCs w:val="20"/>
        </w:rPr>
        <w:t>Xxxx</w:t>
      </w:r>
    </w:p>
    <w:p w14:paraId="73F0E724" w14:textId="30D3036E" w:rsidR="00FF29C4" w:rsidRPr="00033F99" w:rsidRDefault="00FF29C4" w:rsidP="00683B89">
      <w:pPr>
        <w:pStyle w:val="TitresansTM"/>
        <w:spacing w:after="120" w:line="252" w:lineRule="auto"/>
      </w:pPr>
      <w:r w:rsidRPr="00033F99">
        <w:t>Identification du professionnel prescripteur</w:t>
      </w:r>
    </w:p>
    <w:p w14:paraId="41444AE1" w14:textId="77777777" w:rsidR="00043999" w:rsidRPr="00043999" w:rsidRDefault="00043999" w:rsidP="00683B89">
      <w:pPr>
        <w:spacing w:before="240" w:after="120"/>
        <w:rPr>
          <w:rFonts w:ascii="Arial" w:hAnsi="Arial" w:cs="Arial"/>
          <w:i/>
          <w:iCs/>
          <w:color w:val="7F7F7F" w:themeColor="text1" w:themeTint="80"/>
          <w:szCs w:val="20"/>
        </w:rPr>
      </w:pPr>
      <w:r w:rsidRPr="00043999">
        <w:rPr>
          <w:rFonts w:ascii="Arial" w:hAnsi="Arial" w:cs="Arial"/>
          <w:i/>
          <w:iCs/>
          <w:color w:val="7F7F7F" w:themeColor="text1" w:themeTint="80"/>
          <w:szCs w:val="20"/>
        </w:rPr>
        <w:t>Les milieux qui souhaitent rédiger une ordonnance collective à partir de ce modèle doivent spécifier dans cette section le mécanisme d’identification du médecin ou de l’IPS prescripteur.</w:t>
      </w:r>
    </w:p>
    <w:p w14:paraId="6FFBB33E" w14:textId="35A933EC" w:rsidR="00FB0A20" w:rsidRPr="00FB0A20" w:rsidRDefault="00FB0A20" w:rsidP="00683B89">
      <w:pPr>
        <w:pStyle w:val="Paragraphedeliste"/>
        <w:numPr>
          <w:ilvl w:val="0"/>
          <w:numId w:val="22"/>
        </w:numPr>
        <w:spacing w:before="120" w:after="240"/>
        <w:contextualSpacing w:val="0"/>
        <w:jc w:val="both"/>
        <w:rPr>
          <w:rFonts w:ascii="Arial" w:hAnsi="Arial" w:cs="Arial"/>
          <w:szCs w:val="20"/>
        </w:rPr>
      </w:pPr>
      <w:r w:rsidRPr="00FB0A20">
        <w:rPr>
          <w:rFonts w:ascii="Arial" w:hAnsi="Arial" w:cs="Arial"/>
          <w:szCs w:val="20"/>
        </w:rPr>
        <w:t>Xxxx</w:t>
      </w:r>
    </w:p>
    <w:p w14:paraId="421EDA56" w14:textId="2C12DF27" w:rsidR="00993FCA" w:rsidRPr="00371EF7" w:rsidRDefault="00FF29C4" w:rsidP="00683B89">
      <w:pPr>
        <w:pStyle w:val="TitresansTM"/>
        <w:spacing w:after="120" w:line="252" w:lineRule="auto"/>
      </w:pPr>
      <w:bookmarkStart w:id="1" w:name="_Hlk157588525"/>
      <w:r>
        <w:t>identification du professionnel répondant</w:t>
      </w:r>
    </w:p>
    <w:bookmarkEnd w:id="1"/>
    <w:p w14:paraId="7CB5D92B" w14:textId="0D91575F" w:rsidR="00B44C3F" w:rsidRPr="00B44C3F" w:rsidRDefault="00B44C3F" w:rsidP="00683B89">
      <w:pPr>
        <w:spacing w:before="60" w:after="120"/>
        <w:rPr>
          <w:rFonts w:ascii="Arial" w:hAnsi="Arial" w:cs="Arial"/>
          <w:color w:val="7F7F7F" w:themeColor="text1" w:themeTint="80"/>
          <w:szCs w:val="20"/>
        </w:rPr>
      </w:pPr>
      <w:r w:rsidRPr="00B44C3F">
        <w:rPr>
          <w:rFonts w:ascii="Arial" w:hAnsi="Arial" w:cs="Arial"/>
          <w:color w:val="7F7F7F" w:themeColor="text1" w:themeTint="80"/>
          <w:szCs w:val="20"/>
        </w:rPr>
        <w:t xml:space="preserve">Cette section doit aider le professionnel ou la personne habilitée qui applique une ordonnance collective à identifier le ou les professionnels répondants ou </w:t>
      </w:r>
      <w:r w:rsidR="003E21EA">
        <w:rPr>
          <w:rFonts w:ascii="Arial" w:hAnsi="Arial" w:cs="Arial"/>
          <w:color w:val="7F7F7F" w:themeColor="text1" w:themeTint="80"/>
          <w:szCs w:val="20"/>
        </w:rPr>
        <w:t xml:space="preserve">à </w:t>
      </w:r>
      <w:r w:rsidRPr="00B44C3F">
        <w:rPr>
          <w:rFonts w:ascii="Arial" w:hAnsi="Arial" w:cs="Arial"/>
          <w:color w:val="7F7F7F" w:themeColor="text1" w:themeTint="80"/>
          <w:szCs w:val="20"/>
        </w:rPr>
        <w:t>prévoir un mécanisme permettant de les identifier.</w:t>
      </w:r>
    </w:p>
    <w:p w14:paraId="416FD144" w14:textId="6FAD1035" w:rsidR="00FB0A20" w:rsidRDefault="00B44C3F" w:rsidP="00683B89">
      <w:pPr>
        <w:spacing w:before="120" w:after="120"/>
        <w:rPr>
          <w:rFonts w:ascii="Arial" w:hAnsi="Arial" w:cs="Arial"/>
          <w:color w:val="7F7F7F" w:themeColor="text1" w:themeTint="80"/>
          <w:szCs w:val="20"/>
        </w:rPr>
      </w:pPr>
      <w:r w:rsidRPr="00B44C3F">
        <w:rPr>
          <w:rFonts w:ascii="Arial" w:hAnsi="Arial" w:cs="Arial"/>
          <w:color w:val="7F7F7F" w:themeColor="text1" w:themeTint="80"/>
          <w:szCs w:val="20"/>
        </w:rPr>
        <w:t xml:space="preserve">Exemple :  </w:t>
      </w:r>
      <w:r w:rsidR="00371E9E">
        <w:rPr>
          <w:rFonts w:ascii="Arial" w:hAnsi="Arial" w:cs="Arial"/>
          <w:color w:val="7F7F7F" w:themeColor="text1" w:themeTint="80"/>
          <w:szCs w:val="20"/>
        </w:rPr>
        <w:t>M</w:t>
      </w:r>
      <w:r w:rsidRPr="00B44C3F">
        <w:rPr>
          <w:rFonts w:ascii="Arial" w:hAnsi="Arial" w:cs="Arial"/>
          <w:color w:val="7F7F7F" w:themeColor="text1" w:themeTint="80"/>
          <w:szCs w:val="20"/>
        </w:rPr>
        <w:t>édecin</w:t>
      </w:r>
      <w:r w:rsidR="00371E9E">
        <w:rPr>
          <w:rFonts w:ascii="Arial" w:hAnsi="Arial" w:cs="Arial"/>
          <w:color w:val="7F7F7F" w:themeColor="text1" w:themeTint="80"/>
          <w:szCs w:val="20"/>
        </w:rPr>
        <w:t>s/</w:t>
      </w:r>
      <w:r w:rsidRPr="00B44C3F">
        <w:rPr>
          <w:rFonts w:ascii="Arial" w:hAnsi="Arial" w:cs="Arial"/>
          <w:color w:val="7F7F7F" w:themeColor="text1" w:themeTint="80"/>
          <w:szCs w:val="20"/>
        </w:rPr>
        <w:t xml:space="preserve">IPS de garde </w:t>
      </w:r>
      <w:r w:rsidR="003E21EA">
        <w:rPr>
          <w:rFonts w:ascii="Arial" w:hAnsi="Arial" w:cs="Arial"/>
          <w:color w:val="7F7F7F" w:themeColor="text1" w:themeTint="80"/>
          <w:szCs w:val="20"/>
        </w:rPr>
        <w:t>à la consultation</w:t>
      </w:r>
      <w:r w:rsidR="003E21EA" w:rsidRPr="00B44C3F">
        <w:rPr>
          <w:rFonts w:ascii="Arial" w:hAnsi="Arial" w:cs="Arial"/>
          <w:color w:val="7F7F7F" w:themeColor="text1" w:themeTint="80"/>
          <w:szCs w:val="20"/>
        </w:rPr>
        <w:t xml:space="preserve"> </w:t>
      </w:r>
      <w:r w:rsidRPr="00B44C3F">
        <w:rPr>
          <w:rFonts w:ascii="Arial" w:hAnsi="Arial" w:cs="Arial"/>
          <w:color w:val="7F7F7F" w:themeColor="text1" w:themeTint="80"/>
          <w:szCs w:val="20"/>
        </w:rPr>
        <w:t xml:space="preserve">sans-rendez-vous du GMF </w:t>
      </w:r>
    </w:p>
    <w:p w14:paraId="5BB7D1B6" w14:textId="32BAE4F2" w:rsidR="003C006E" w:rsidRPr="00FB0A20" w:rsidRDefault="00FB0A20" w:rsidP="00683B89">
      <w:pPr>
        <w:pStyle w:val="Paragraphedeliste"/>
        <w:numPr>
          <w:ilvl w:val="0"/>
          <w:numId w:val="22"/>
        </w:numPr>
        <w:spacing w:before="120" w:after="240"/>
        <w:contextualSpacing w:val="0"/>
        <w:jc w:val="both"/>
        <w:rPr>
          <w:rFonts w:ascii="Arial" w:hAnsi="Arial" w:cs="Arial"/>
          <w:szCs w:val="20"/>
        </w:rPr>
      </w:pPr>
      <w:r>
        <w:rPr>
          <w:rFonts w:ascii="Arial" w:hAnsi="Arial" w:cs="Arial"/>
          <w:szCs w:val="20"/>
        </w:rPr>
        <w:t>Xxxx</w:t>
      </w:r>
      <w:r w:rsidR="003C006E" w:rsidRPr="00FB0A20">
        <w:rPr>
          <w:rFonts w:ascii="Arial" w:hAnsi="Arial" w:cs="Arial"/>
          <w:szCs w:val="20"/>
        </w:rPr>
        <w:br w:type="page"/>
      </w:r>
    </w:p>
    <w:p w14:paraId="35F52037" w14:textId="77777777" w:rsidR="00993FCA" w:rsidRPr="00371EF7" w:rsidRDefault="00993FCA" w:rsidP="00683B89">
      <w:pPr>
        <w:pStyle w:val="TitresansTM"/>
        <w:spacing w:line="252" w:lineRule="auto"/>
      </w:pPr>
      <w:r w:rsidRPr="00371EF7">
        <w:lastRenderedPageBreak/>
        <w:t>processus de mise en vigueur</w:t>
      </w:r>
    </w:p>
    <w:p w14:paraId="077A127A" w14:textId="712398D3" w:rsidR="00044DA9" w:rsidRDefault="00993FCA" w:rsidP="00683B89">
      <w:pPr>
        <w:pStyle w:val="Texte"/>
        <w:numPr>
          <w:ilvl w:val="0"/>
          <w:numId w:val="1"/>
        </w:numPr>
        <w:spacing w:before="240" w:after="240"/>
        <w:ind w:left="567" w:right="0" w:hanging="567"/>
        <w:rPr>
          <w:rFonts w:ascii="Arial" w:hAnsi="Arial" w:cs="Arial"/>
          <w:b/>
          <w:caps/>
          <w:color w:val="000000" w:themeColor="text1"/>
          <w:szCs w:val="20"/>
        </w:rPr>
      </w:pPr>
      <w:r w:rsidRPr="003A080F">
        <w:rPr>
          <w:rFonts w:ascii="Arial" w:hAnsi="Arial" w:cs="Arial"/>
          <w:b/>
          <w:caps/>
          <w:color w:val="000000" w:themeColor="text1"/>
          <w:szCs w:val="20"/>
        </w:rPr>
        <w:t xml:space="preserve">Élaboration de la version actuelle  </w:t>
      </w:r>
    </w:p>
    <w:p w14:paraId="7DAAD3EE" w14:textId="070B12D0" w:rsidR="00044DA9" w:rsidRPr="00B44C3F" w:rsidRDefault="00044DA9" w:rsidP="00683B89">
      <w:pPr>
        <w:pStyle w:val="Paragraphedeliste"/>
        <w:autoSpaceDE w:val="0"/>
        <w:autoSpaceDN w:val="0"/>
        <w:adjustRightInd w:val="0"/>
        <w:spacing w:after="0"/>
        <w:ind w:left="567"/>
        <w:rPr>
          <w:rFonts w:ascii="Arial" w:hAnsi="Arial" w:cs="Arial"/>
          <w:b/>
          <w:i/>
          <w:iCs/>
          <w:caps/>
          <w:color w:val="7F7F7F" w:themeColor="text1" w:themeTint="80"/>
          <w:szCs w:val="20"/>
        </w:rPr>
      </w:pPr>
      <w:r w:rsidRPr="00B44C3F">
        <w:rPr>
          <w:rFonts w:ascii="Arial" w:eastAsiaTheme="minorHAnsi" w:hAnsi="Arial" w:cs="Arial"/>
          <w:i/>
          <w:iCs/>
          <w:color w:val="7F7F7F" w:themeColor="text1" w:themeTint="80"/>
          <w:szCs w:val="20"/>
          <w:lang w:eastAsia="fr-CA"/>
        </w:rPr>
        <w:t xml:space="preserve">Identification du ou des médecins, de l’IPS et des personnes collaboratrices </w:t>
      </w:r>
      <w:r w:rsidR="00B41F12">
        <w:rPr>
          <w:rFonts w:ascii="Arial" w:eastAsiaTheme="minorHAnsi" w:hAnsi="Arial" w:cs="Arial"/>
          <w:i/>
          <w:iCs/>
          <w:color w:val="7F7F7F" w:themeColor="text1" w:themeTint="80"/>
          <w:szCs w:val="20"/>
          <w:lang w:eastAsia="fr-CA"/>
        </w:rPr>
        <w:t>concernés</w:t>
      </w:r>
      <w:r w:rsidRPr="00B44C3F">
        <w:rPr>
          <w:rFonts w:ascii="Arial" w:eastAsiaTheme="minorHAnsi" w:hAnsi="Arial" w:cs="Arial"/>
          <w:i/>
          <w:iCs/>
          <w:color w:val="7F7F7F" w:themeColor="text1" w:themeTint="80"/>
          <w:szCs w:val="20"/>
          <w:lang w:eastAsia="fr-CA"/>
        </w:rPr>
        <w:t xml:space="preserve">. Il est important d’identifier, dès le début de l’élaboration de l’OC, tous les professionnels qui </w:t>
      </w:r>
      <w:r w:rsidR="00B41F12">
        <w:rPr>
          <w:rFonts w:ascii="Arial" w:eastAsiaTheme="minorHAnsi" w:hAnsi="Arial" w:cs="Arial"/>
          <w:i/>
          <w:iCs/>
          <w:color w:val="7F7F7F" w:themeColor="text1" w:themeTint="80"/>
          <w:szCs w:val="20"/>
          <w:lang w:eastAsia="fr-CA"/>
        </w:rPr>
        <w:t>l’appliqueront</w:t>
      </w:r>
      <w:r w:rsidRPr="00B44C3F">
        <w:rPr>
          <w:rFonts w:ascii="Arial" w:eastAsiaTheme="minorHAnsi" w:hAnsi="Arial" w:cs="Arial"/>
          <w:i/>
          <w:iCs/>
          <w:color w:val="7F7F7F" w:themeColor="text1" w:themeTint="80"/>
          <w:szCs w:val="20"/>
          <w:lang w:eastAsia="fr-CA"/>
        </w:rPr>
        <w:t>.</w:t>
      </w:r>
    </w:p>
    <w:p w14:paraId="4647E823" w14:textId="0F42236C" w:rsidR="00993FCA" w:rsidRDefault="00993FCA" w:rsidP="00683B89">
      <w:pPr>
        <w:pStyle w:val="Texte"/>
        <w:numPr>
          <w:ilvl w:val="0"/>
          <w:numId w:val="1"/>
        </w:numPr>
        <w:spacing w:before="240" w:after="240"/>
        <w:ind w:left="567" w:right="0" w:hanging="567"/>
        <w:rPr>
          <w:rFonts w:ascii="Arial" w:hAnsi="Arial" w:cs="Arial"/>
          <w:b/>
          <w:caps/>
          <w:color w:val="000000" w:themeColor="text1"/>
          <w:szCs w:val="20"/>
        </w:rPr>
      </w:pPr>
      <w:r w:rsidRPr="003A080F">
        <w:rPr>
          <w:rFonts w:ascii="Arial" w:eastAsia="Arial Unicode MS" w:hAnsi="Arial" w:cs="Arial"/>
          <w:b/>
          <w:color w:val="000000" w:themeColor="text1"/>
          <w:szCs w:val="20"/>
        </w:rPr>
        <w:t xml:space="preserve">VALIDATION DE LA VERSION ACTUELLE </w:t>
      </w:r>
      <w:r w:rsidRPr="003A080F">
        <w:rPr>
          <w:rFonts w:ascii="Arial" w:hAnsi="Arial" w:cs="Arial"/>
          <w:b/>
          <w:caps/>
          <w:color w:val="000000" w:themeColor="text1"/>
          <w:szCs w:val="20"/>
        </w:rPr>
        <w:t xml:space="preserve"> </w:t>
      </w:r>
    </w:p>
    <w:p w14:paraId="7755A65F" w14:textId="22491B8D" w:rsidR="00044DA9" w:rsidRPr="00B44C3F" w:rsidRDefault="00044DA9" w:rsidP="00683B89">
      <w:pPr>
        <w:pStyle w:val="Texte"/>
        <w:spacing w:before="240" w:after="240"/>
        <w:ind w:left="567" w:right="0"/>
        <w:jc w:val="left"/>
        <w:rPr>
          <w:rFonts w:ascii="Arial" w:hAnsi="Arial" w:cs="Arial"/>
          <w:b/>
          <w:i/>
          <w:iCs/>
          <w:caps/>
          <w:color w:val="000000" w:themeColor="text1"/>
          <w:szCs w:val="20"/>
        </w:rPr>
      </w:pPr>
      <w:r w:rsidRPr="00B44C3F">
        <w:rPr>
          <w:rFonts w:ascii="Arial" w:eastAsiaTheme="minorHAnsi" w:hAnsi="Arial" w:cs="Arial"/>
          <w:i/>
          <w:iCs/>
          <w:color w:val="7F7F7F" w:themeColor="text1" w:themeTint="80"/>
          <w:szCs w:val="20"/>
          <w:lang w:eastAsia="fr-CA"/>
        </w:rPr>
        <w:t xml:space="preserve">Identification des personnes responsables </w:t>
      </w:r>
      <w:r w:rsidR="001D6FF7">
        <w:rPr>
          <w:rFonts w:ascii="Arial" w:eastAsiaTheme="minorHAnsi" w:hAnsi="Arial" w:cs="Arial"/>
          <w:i/>
          <w:iCs/>
          <w:color w:val="7F7F7F" w:themeColor="text1" w:themeTint="80"/>
          <w:szCs w:val="20"/>
          <w:lang w:eastAsia="fr-CA"/>
        </w:rPr>
        <w:t>au</w:t>
      </w:r>
      <w:r w:rsidR="001D6FF7" w:rsidRPr="00B44C3F">
        <w:rPr>
          <w:rFonts w:ascii="Arial" w:eastAsiaTheme="minorHAnsi" w:hAnsi="Arial" w:cs="Arial"/>
          <w:i/>
          <w:iCs/>
          <w:color w:val="7F7F7F" w:themeColor="text1" w:themeTint="80"/>
          <w:szCs w:val="20"/>
          <w:lang w:eastAsia="fr-CA"/>
        </w:rPr>
        <w:t xml:space="preserve"> </w:t>
      </w:r>
      <w:r w:rsidRPr="00B44C3F">
        <w:rPr>
          <w:rFonts w:ascii="Arial" w:eastAsiaTheme="minorHAnsi" w:hAnsi="Arial" w:cs="Arial"/>
          <w:i/>
          <w:iCs/>
          <w:color w:val="7F7F7F" w:themeColor="text1" w:themeTint="80"/>
          <w:szCs w:val="20"/>
          <w:lang w:eastAsia="fr-CA"/>
        </w:rPr>
        <w:t>regard de leurs activités professionnelles réservées.</w:t>
      </w:r>
    </w:p>
    <w:p w14:paraId="4FA1687F" w14:textId="361F9BF2" w:rsidR="00993FCA" w:rsidRDefault="00993FCA" w:rsidP="00683B89">
      <w:pPr>
        <w:pStyle w:val="Paragraphedeliste"/>
        <w:numPr>
          <w:ilvl w:val="0"/>
          <w:numId w:val="1"/>
        </w:numPr>
        <w:spacing w:before="240" w:after="240"/>
        <w:ind w:left="567" w:hanging="567"/>
        <w:jc w:val="both"/>
        <w:rPr>
          <w:rFonts w:ascii="Arial" w:eastAsia="Arial Unicode MS" w:hAnsi="Arial" w:cs="Arial"/>
          <w:b/>
          <w:color w:val="000000" w:themeColor="text1"/>
          <w:szCs w:val="20"/>
        </w:rPr>
      </w:pPr>
      <w:r w:rsidRPr="003A080F">
        <w:rPr>
          <w:rFonts w:ascii="Arial" w:eastAsia="Arial Unicode MS" w:hAnsi="Arial" w:cs="Arial"/>
          <w:b/>
          <w:color w:val="000000" w:themeColor="text1"/>
          <w:szCs w:val="20"/>
        </w:rPr>
        <w:t xml:space="preserve">APPROBATION DE LA VERSION ACTUELLE </w:t>
      </w:r>
      <w:r w:rsidR="00F11D8B">
        <w:rPr>
          <w:rFonts w:ascii="Arial" w:eastAsia="Arial Unicode MS" w:hAnsi="Arial" w:cs="Arial"/>
          <w:b/>
          <w:color w:val="000000" w:themeColor="text1"/>
          <w:szCs w:val="20"/>
        </w:rPr>
        <w:t>EN ÉTABLISSEMENT</w:t>
      </w:r>
    </w:p>
    <w:p w14:paraId="6AA363F9" w14:textId="0F3FC1A6" w:rsidR="00F57281" w:rsidRPr="00B44C3F" w:rsidRDefault="00F57281" w:rsidP="00683B89">
      <w:pPr>
        <w:tabs>
          <w:tab w:val="left" w:pos="5670"/>
        </w:tabs>
        <w:spacing w:before="60" w:after="240"/>
        <w:ind w:left="567"/>
        <w:rPr>
          <w:rFonts w:ascii="Arial" w:eastAsia="Arial Unicode MS" w:hAnsi="Arial" w:cs="Arial"/>
          <w:bCs/>
          <w:i/>
          <w:iCs/>
          <w:color w:val="7F7F7F" w:themeColor="text1" w:themeTint="80"/>
          <w:szCs w:val="20"/>
        </w:rPr>
      </w:pPr>
      <w:r w:rsidRPr="00B44C3F">
        <w:rPr>
          <w:rFonts w:ascii="Arial" w:eastAsia="Arial Unicode MS" w:hAnsi="Arial" w:cs="Arial"/>
          <w:bCs/>
          <w:i/>
          <w:iCs/>
          <w:color w:val="7F7F7F" w:themeColor="text1" w:themeTint="80"/>
          <w:szCs w:val="20"/>
        </w:rPr>
        <w:t>Par la signature d</w:t>
      </w:r>
      <w:r w:rsidR="003E21EA">
        <w:rPr>
          <w:rFonts w:ascii="Arial" w:eastAsia="Arial Unicode MS" w:hAnsi="Arial" w:cs="Arial"/>
          <w:bCs/>
          <w:i/>
          <w:iCs/>
          <w:color w:val="7F7F7F" w:themeColor="text1" w:themeTint="80"/>
          <w:szCs w:val="20"/>
        </w:rPr>
        <w:t>e la personne qui</w:t>
      </w:r>
      <w:r w:rsidRPr="00B44C3F">
        <w:rPr>
          <w:rFonts w:ascii="Arial" w:eastAsia="Arial Unicode MS" w:hAnsi="Arial" w:cs="Arial"/>
          <w:bCs/>
          <w:i/>
          <w:iCs/>
          <w:color w:val="7F7F7F" w:themeColor="text1" w:themeTint="80"/>
          <w:szCs w:val="20"/>
        </w:rPr>
        <w:t xml:space="preserve"> </w:t>
      </w:r>
      <w:bookmarkStart w:id="2" w:name="_Hlk160096212"/>
      <w:r w:rsidRPr="00B44C3F">
        <w:rPr>
          <w:rFonts w:ascii="Arial" w:eastAsia="Arial Unicode MS" w:hAnsi="Arial" w:cs="Arial"/>
          <w:bCs/>
          <w:i/>
          <w:iCs/>
          <w:color w:val="7F7F7F" w:themeColor="text1" w:themeTint="80"/>
          <w:szCs w:val="20"/>
        </w:rPr>
        <w:t>représent</w:t>
      </w:r>
      <w:r w:rsidR="003E21EA">
        <w:rPr>
          <w:rFonts w:ascii="Arial" w:eastAsia="Arial Unicode MS" w:hAnsi="Arial" w:cs="Arial"/>
          <w:bCs/>
          <w:i/>
          <w:iCs/>
          <w:color w:val="7F7F7F" w:themeColor="text1" w:themeTint="80"/>
          <w:szCs w:val="20"/>
        </w:rPr>
        <w:t>e le</w:t>
      </w:r>
      <w:r w:rsidRPr="00B44C3F">
        <w:rPr>
          <w:rFonts w:ascii="Arial" w:eastAsia="Arial Unicode MS" w:hAnsi="Arial" w:cs="Arial"/>
          <w:bCs/>
          <w:i/>
          <w:iCs/>
          <w:color w:val="7F7F7F" w:themeColor="text1" w:themeTint="80"/>
          <w:szCs w:val="20"/>
        </w:rPr>
        <w:t xml:space="preserve"> </w:t>
      </w:r>
      <w:r w:rsidR="009A2407">
        <w:rPr>
          <w:rFonts w:ascii="Arial" w:eastAsia="Arial Unicode MS" w:hAnsi="Arial" w:cs="Arial"/>
          <w:bCs/>
          <w:i/>
          <w:iCs/>
          <w:color w:val="7F7F7F" w:themeColor="text1" w:themeTint="80"/>
          <w:szCs w:val="20"/>
        </w:rPr>
        <w:t>Conseil des médecins, dentistes</w:t>
      </w:r>
      <w:r w:rsidR="00B41F12">
        <w:rPr>
          <w:rFonts w:ascii="Arial" w:eastAsia="Arial Unicode MS" w:hAnsi="Arial" w:cs="Arial"/>
          <w:bCs/>
          <w:i/>
          <w:iCs/>
          <w:color w:val="7F7F7F" w:themeColor="text1" w:themeTint="80"/>
          <w:szCs w:val="20"/>
        </w:rPr>
        <w:t>,</w:t>
      </w:r>
      <w:r w:rsidR="009A2407">
        <w:rPr>
          <w:rFonts w:ascii="Arial" w:eastAsia="Arial Unicode MS" w:hAnsi="Arial" w:cs="Arial"/>
          <w:bCs/>
          <w:i/>
          <w:iCs/>
          <w:color w:val="7F7F7F" w:themeColor="text1" w:themeTint="80"/>
          <w:szCs w:val="20"/>
        </w:rPr>
        <w:t xml:space="preserve"> pharmaciens </w:t>
      </w:r>
      <w:r w:rsidR="00B41F12">
        <w:rPr>
          <w:rFonts w:ascii="Arial" w:eastAsia="Arial Unicode MS" w:hAnsi="Arial" w:cs="Arial"/>
          <w:bCs/>
          <w:i/>
          <w:iCs/>
          <w:color w:val="7F7F7F" w:themeColor="text1" w:themeTint="80"/>
          <w:szCs w:val="20"/>
        </w:rPr>
        <w:t xml:space="preserve">et </w:t>
      </w:r>
      <w:proofErr w:type="spellStart"/>
      <w:r w:rsidR="00B41F12">
        <w:rPr>
          <w:rFonts w:ascii="Arial" w:eastAsia="Arial Unicode MS" w:hAnsi="Arial" w:cs="Arial"/>
          <w:bCs/>
          <w:i/>
          <w:iCs/>
          <w:color w:val="7F7F7F" w:themeColor="text1" w:themeTint="80"/>
          <w:szCs w:val="20"/>
        </w:rPr>
        <w:t>sage</w:t>
      </w:r>
      <w:r w:rsidR="003E21EA">
        <w:rPr>
          <w:rFonts w:ascii="Arial" w:eastAsia="Arial Unicode MS" w:hAnsi="Arial" w:cs="Arial"/>
          <w:bCs/>
          <w:i/>
          <w:iCs/>
          <w:color w:val="7F7F7F" w:themeColor="text1" w:themeTint="80"/>
          <w:szCs w:val="20"/>
        </w:rPr>
        <w:t>s</w:t>
      </w:r>
      <w:r w:rsidR="00543A3D">
        <w:rPr>
          <w:rFonts w:ascii="Arial" w:eastAsia="Arial Unicode MS" w:hAnsi="Arial" w:cs="Arial"/>
          <w:bCs/>
          <w:i/>
          <w:iCs/>
          <w:color w:val="7F7F7F" w:themeColor="text1" w:themeTint="80"/>
          <w:szCs w:val="20"/>
        </w:rPr>
        <w:t>-</w:t>
      </w:r>
      <w:r w:rsidR="00B41F12">
        <w:rPr>
          <w:rFonts w:ascii="Arial" w:eastAsia="Arial Unicode MS" w:hAnsi="Arial" w:cs="Arial"/>
          <w:bCs/>
          <w:i/>
          <w:iCs/>
          <w:color w:val="7F7F7F" w:themeColor="text1" w:themeTint="80"/>
          <w:szCs w:val="20"/>
        </w:rPr>
        <w:t>femmes</w:t>
      </w:r>
      <w:proofErr w:type="spellEnd"/>
      <w:r w:rsidR="00B41F12">
        <w:rPr>
          <w:rFonts w:ascii="Arial" w:eastAsia="Arial Unicode MS" w:hAnsi="Arial" w:cs="Arial"/>
          <w:bCs/>
          <w:i/>
          <w:iCs/>
          <w:color w:val="7F7F7F" w:themeColor="text1" w:themeTint="80"/>
          <w:szCs w:val="20"/>
        </w:rPr>
        <w:t xml:space="preserve"> </w:t>
      </w:r>
      <w:r w:rsidR="009A2407">
        <w:rPr>
          <w:rFonts w:ascii="Arial" w:eastAsia="Arial Unicode MS" w:hAnsi="Arial" w:cs="Arial"/>
          <w:bCs/>
          <w:i/>
          <w:iCs/>
          <w:color w:val="7F7F7F" w:themeColor="text1" w:themeTint="80"/>
          <w:szCs w:val="20"/>
        </w:rPr>
        <w:t>(</w:t>
      </w:r>
      <w:r w:rsidRPr="00B44C3F">
        <w:rPr>
          <w:rFonts w:ascii="Arial" w:eastAsia="Arial Unicode MS" w:hAnsi="Arial" w:cs="Arial"/>
          <w:bCs/>
          <w:i/>
          <w:iCs/>
          <w:color w:val="7F7F7F" w:themeColor="text1" w:themeTint="80"/>
          <w:szCs w:val="20"/>
        </w:rPr>
        <w:t>CMDP</w:t>
      </w:r>
      <w:r w:rsidR="00B41F12">
        <w:rPr>
          <w:rFonts w:ascii="Arial" w:eastAsia="Arial Unicode MS" w:hAnsi="Arial" w:cs="Arial"/>
          <w:bCs/>
          <w:i/>
          <w:iCs/>
          <w:color w:val="7F7F7F" w:themeColor="text1" w:themeTint="80"/>
          <w:szCs w:val="20"/>
        </w:rPr>
        <w:t>SF</w:t>
      </w:r>
      <w:r w:rsidR="009A2407">
        <w:rPr>
          <w:rFonts w:ascii="Arial" w:eastAsia="Arial Unicode MS" w:hAnsi="Arial" w:cs="Arial"/>
          <w:bCs/>
          <w:i/>
          <w:iCs/>
          <w:color w:val="7F7F7F" w:themeColor="text1" w:themeTint="80"/>
          <w:szCs w:val="20"/>
        </w:rPr>
        <w:t>)</w:t>
      </w:r>
      <w:bookmarkEnd w:id="2"/>
      <w:r w:rsidRPr="00B44C3F">
        <w:rPr>
          <w:rFonts w:ascii="Arial" w:eastAsia="Arial Unicode MS" w:hAnsi="Arial" w:cs="Arial"/>
          <w:bCs/>
          <w:i/>
          <w:iCs/>
          <w:color w:val="7F7F7F" w:themeColor="text1" w:themeTint="80"/>
          <w:szCs w:val="20"/>
        </w:rPr>
        <w:t xml:space="preserve"> lorsqu’un médecin agit comme prescripteur et répondant.</w:t>
      </w:r>
    </w:p>
    <w:p w14:paraId="1FB8EA1A" w14:textId="56D2C818" w:rsidR="00F57281" w:rsidRPr="009A2407" w:rsidRDefault="00F57281" w:rsidP="00683B89">
      <w:pPr>
        <w:tabs>
          <w:tab w:val="left" w:pos="5670"/>
        </w:tabs>
        <w:spacing w:before="60" w:after="240"/>
        <w:ind w:left="567"/>
        <w:rPr>
          <w:rFonts w:ascii="Arial" w:eastAsia="Arial Unicode MS" w:hAnsi="Arial" w:cs="Arial"/>
          <w:bCs/>
          <w:color w:val="7F7F7F" w:themeColor="text1" w:themeTint="80"/>
          <w:szCs w:val="20"/>
        </w:rPr>
      </w:pPr>
      <w:r w:rsidRPr="009A2407">
        <w:rPr>
          <w:rFonts w:ascii="Arial" w:eastAsia="Arial Unicode MS" w:hAnsi="Arial" w:cs="Arial"/>
          <w:bCs/>
          <w:i/>
          <w:iCs/>
          <w:color w:val="7F7F7F" w:themeColor="text1" w:themeTint="80"/>
          <w:szCs w:val="20"/>
        </w:rPr>
        <w:t>Par la signature d</w:t>
      </w:r>
      <w:r w:rsidR="0017016A">
        <w:rPr>
          <w:rFonts w:ascii="Arial" w:eastAsia="Arial Unicode MS" w:hAnsi="Arial" w:cs="Arial"/>
          <w:bCs/>
          <w:i/>
          <w:iCs/>
          <w:color w:val="7F7F7F" w:themeColor="text1" w:themeTint="80"/>
          <w:szCs w:val="20"/>
        </w:rPr>
        <w:t>u</w:t>
      </w:r>
      <w:r w:rsidR="009A2407" w:rsidRPr="009A2407">
        <w:rPr>
          <w:rFonts w:ascii="Arial" w:eastAsia="Arial Unicode MS" w:hAnsi="Arial" w:cs="Arial"/>
          <w:bCs/>
          <w:i/>
          <w:iCs/>
          <w:color w:val="7F7F7F" w:themeColor="text1" w:themeTint="80"/>
          <w:szCs w:val="20"/>
        </w:rPr>
        <w:t xml:space="preserve"> directeur</w:t>
      </w:r>
      <w:r w:rsidR="00B41F12">
        <w:rPr>
          <w:rFonts w:ascii="Arial" w:eastAsia="Arial Unicode MS" w:hAnsi="Arial" w:cs="Arial"/>
          <w:bCs/>
          <w:i/>
          <w:iCs/>
          <w:color w:val="7F7F7F" w:themeColor="text1" w:themeTint="80"/>
          <w:szCs w:val="20"/>
        </w:rPr>
        <w:t xml:space="preserve"> ou de la directrice </w:t>
      </w:r>
      <w:r w:rsidR="009A2407" w:rsidRPr="009A2407">
        <w:rPr>
          <w:rFonts w:ascii="Arial" w:eastAsia="Arial Unicode MS" w:hAnsi="Arial" w:cs="Arial"/>
          <w:bCs/>
          <w:i/>
          <w:iCs/>
          <w:color w:val="7F7F7F" w:themeColor="text1" w:themeTint="80"/>
          <w:szCs w:val="20"/>
        </w:rPr>
        <w:t>des soins infirmiers (DSI),</w:t>
      </w:r>
      <w:r w:rsidRPr="009A2407">
        <w:rPr>
          <w:rFonts w:ascii="Arial" w:eastAsia="Arial Unicode MS" w:hAnsi="Arial" w:cs="Arial"/>
          <w:bCs/>
          <w:i/>
          <w:iCs/>
          <w:color w:val="7F7F7F" w:themeColor="text1" w:themeTint="80"/>
          <w:szCs w:val="20"/>
        </w:rPr>
        <w:t xml:space="preserve"> si l’IPS est prescriptrice et répondante</w:t>
      </w:r>
      <w:r w:rsidRPr="009A2407">
        <w:rPr>
          <w:rFonts w:ascii="Arial" w:eastAsia="Arial Unicode MS" w:hAnsi="Arial" w:cs="Arial"/>
          <w:bCs/>
          <w:color w:val="7F7F7F" w:themeColor="text1" w:themeTint="80"/>
          <w:szCs w:val="20"/>
        </w:rPr>
        <w:t>.</w:t>
      </w:r>
      <w:r w:rsidR="003E21EA">
        <w:rPr>
          <w:rFonts w:ascii="Arial" w:eastAsia="Arial Unicode MS" w:hAnsi="Arial" w:cs="Arial"/>
          <w:bCs/>
          <w:color w:val="7F7F7F" w:themeColor="text1" w:themeTint="80"/>
          <w:szCs w:val="20"/>
        </w:rPr>
        <w:t xml:space="preserve"> </w:t>
      </w:r>
    </w:p>
    <w:p w14:paraId="176BF834" w14:textId="35E765A1" w:rsidR="00F57281" w:rsidRPr="00B44C3F" w:rsidRDefault="00F57281" w:rsidP="00683B89">
      <w:pPr>
        <w:tabs>
          <w:tab w:val="left" w:pos="5670"/>
        </w:tabs>
        <w:spacing w:before="60" w:after="240"/>
        <w:ind w:left="567"/>
        <w:rPr>
          <w:rFonts w:ascii="Arial" w:eastAsia="Arial Unicode MS" w:hAnsi="Arial" w:cs="Arial"/>
          <w:bCs/>
          <w:i/>
          <w:iCs/>
          <w:color w:val="7F7F7F" w:themeColor="text1" w:themeTint="80"/>
          <w:szCs w:val="20"/>
        </w:rPr>
      </w:pPr>
      <w:r w:rsidRPr="00FB0A20">
        <w:rPr>
          <w:rFonts w:ascii="Arial" w:eastAsia="Arial Unicode MS" w:hAnsi="Arial" w:cs="Arial"/>
          <w:b/>
          <w:i/>
          <w:iCs/>
          <w:color w:val="FF0000"/>
          <w:sz w:val="28"/>
          <w:szCs w:val="28"/>
        </w:rPr>
        <w:t>!</w:t>
      </w:r>
      <w:r w:rsidRPr="00B44C3F">
        <w:rPr>
          <w:rFonts w:ascii="Arial" w:eastAsia="Arial Unicode MS" w:hAnsi="Arial" w:cs="Arial"/>
          <w:bCs/>
          <w:i/>
          <w:iCs/>
          <w:color w:val="7F7F7F" w:themeColor="text1" w:themeTint="80"/>
          <w:szCs w:val="20"/>
        </w:rPr>
        <w:t xml:space="preserve"> L’OC doit être signée par le représentant du CMDP</w:t>
      </w:r>
      <w:r w:rsidR="00B41F12">
        <w:rPr>
          <w:rFonts w:ascii="Arial" w:eastAsia="Arial Unicode MS" w:hAnsi="Arial" w:cs="Arial"/>
          <w:bCs/>
          <w:i/>
          <w:iCs/>
          <w:color w:val="7F7F7F" w:themeColor="text1" w:themeTint="80"/>
          <w:szCs w:val="20"/>
        </w:rPr>
        <w:t>SF</w:t>
      </w:r>
      <w:r w:rsidRPr="00B44C3F">
        <w:rPr>
          <w:rFonts w:ascii="Arial" w:eastAsia="Arial Unicode MS" w:hAnsi="Arial" w:cs="Arial"/>
          <w:bCs/>
          <w:i/>
          <w:iCs/>
          <w:color w:val="7F7F7F" w:themeColor="text1" w:themeTint="80"/>
          <w:szCs w:val="20"/>
        </w:rPr>
        <w:t xml:space="preserve"> et la DSI lorsqu’elle implique </w:t>
      </w:r>
      <w:r w:rsidR="001A5499">
        <w:rPr>
          <w:rFonts w:ascii="Arial" w:eastAsia="Arial Unicode MS" w:hAnsi="Arial" w:cs="Arial"/>
          <w:bCs/>
          <w:i/>
          <w:iCs/>
          <w:color w:val="7F7F7F" w:themeColor="text1" w:themeTint="80"/>
          <w:szCs w:val="20"/>
        </w:rPr>
        <w:t>la participation des</w:t>
      </w:r>
      <w:r w:rsidR="001A5499" w:rsidRPr="00B44C3F">
        <w:rPr>
          <w:rFonts w:ascii="Arial" w:eastAsia="Arial Unicode MS" w:hAnsi="Arial" w:cs="Arial"/>
          <w:bCs/>
          <w:i/>
          <w:iCs/>
          <w:color w:val="7F7F7F" w:themeColor="text1" w:themeTint="80"/>
          <w:szCs w:val="20"/>
        </w:rPr>
        <w:t xml:space="preserve"> </w:t>
      </w:r>
      <w:r w:rsidRPr="00B44C3F">
        <w:rPr>
          <w:rFonts w:ascii="Arial" w:eastAsia="Arial Unicode MS" w:hAnsi="Arial" w:cs="Arial"/>
          <w:bCs/>
          <w:i/>
          <w:iCs/>
          <w:color w:val="7F7F7F" w:themeColor="text1" w:themeTint="80"/>
          <w:szCs w:val="20"/>
        </w:rPr>
        <w:t>deux parties.</w:t>
      </w:r>
    </w:p>
    <w:p w14:paraId="78304D96" w14:textId="044452F8" w:rsidR="009A2407" w:rsidRDefault="009A2407" w:rsidP="00683B89">
      <w:pPr>
        <w:tabs>
          <w:tab w:val="left" w:pos="5670"/>
        </w:tabs>
        <w:spacing w:before="60" w:after="240"/>
        <w:ind w:left="567"/>
        <w:jc w:val="both"/>
        <w:rPr>
          <w:rFonts w:ascii="Arial" w:hAnsi="Arial" w:cs="Arial"/>
          <w:b/>
          <w:bCs/>
          <w:color w:val="000000" w:themeColor="text1"/>
        </w:rPr>
      </w:pPr>
      <w:bookmarkStart w:id="3" w:name="_Hlk158118896"/>
      <w:r>
        <w:rPr>
          <w:rFonts w:ascii="Arial" w:hAnsi="Arial" w:cs="Arial"/>
          <w:b/>
          <w:bCs/>
          <w:color w:val="000000" w:themeColor="text1"/>
        </w:rPr>
        <w:t>R</w:t>
      </w:r>
      <w:r w:rsidRPr="009A2407">
        <w:rPr>
          <w:rFonts w:ascii="Arial" w:hAnsi="Arial" w:cs="Arial"/>
          <w:b/>
          <w:bCs/>
          <w:color w:val="000000" w:themeColor="text1"/>
        </w:rPr>
        <w:t>eprésentant du Conseil des médecins, dentistes</w:t>
      </w:r>
      <w:r w:rsidR="00B41F12">
        <w:rPr>
          <w:rFonts w:ascii="Arial" w:hAnsi="Arial" w:cs="Arial"/>
          <w:b/>
          <w:bCs/>
          <w:color w:val="000000" w:themeColor="text1"/>
        </w:rPr>
        <w:t>,</w:t>
      </w:r>
      <w:r w:rsidRPr="009A2407">
        <w:rPr>
          <w:rFonts w:ascii="Arial" w:hAnsi="Arial" w:cs="Arial"/>
          <w:b/>
          <w:bCs/>
          <w:color w:val="000000" w:themeColor="text1"/>
        </w:rPr>
        <w:t xml:space="preserve"> pharmaciens </w:t>
      </w:r>
      <w:r w:rsidR="00B41F12">
        <w:rPr>
          <w:rFonts w:ascii="Arial" w:hAnsi="Arial" w:cs="Arial"/>
          <w:b/>
          <w:bCs/>
          <w:color w:val="000000" w:themeColor="text1"/>
        </w:rPr>
        <w:t xml:space="preserve">et </w:t>
      </w:r>
      <w:proofErr w:type="spellStart"/>
      <w:r w:rsidR="00B41F12">
        <w:rPr>
          <w:rFonts w:ascii="Arial" w:hAnsi="Arial" w:cs="Arial"/>
          <w:b/>
          <w:bCs/>
          <w:color w:val="000000" w:themeColor="text1"/>
        </w:rPr>
        <w:t>sage</w:t>
      </w:r>
      <w:r w:rsidR="00594DE7">
        <w:rPr>
          <w:rFonts w:ascii="Arial" w:hAnsi="Arial" w:cs="Arial"/>
          <w:b/>
          <w:bCs/>
          <w:color w:val="000000" w:themeColor="text1"/>
        </w:rPr>
        <w:t>s</w:t>
      </w:r>
      <w:r w:rsidR="00B41F12">
        <w:rPr>
          <w:rFonts w:ascii="Arial" w:hAnsi="Arial" w:cs="Arial"/>
          <w:b/>
          <w:bCs/>
          <w:color w:val="000000" w:themeColor="text1"/>
        </w:rPr>
        <w:t>-femmes</w:t>
      </w:r>
      <w:proofErr w:type="spellEnd"/>
      <w:r w:rsidR="00B41F12">
        <w:rPr>
          <w:rFonts w:ascii="Arial" w:hAnsi="Arial" w:cs="Arial"/>
          <w:b/>
          <w:bCs/>
          <w:color w:val="000000" w:themeColor="text1"/>
        </w:rPr>
        <w:t xml:space="preserve"> </w:t>
      </w:r>
      <w:r w:rsidRPr="009A2407">
        <w:rPr>
          <w:rFonts w:ascii="Arial" w:hAnsi="Arial" w:cs="Arial"/>
          <w:b/>
          <w:bCs/>
          <w:color w:val="000000" w:themeColor="text1"/>
        </w:rPr>
        <w:t>(CMDP</w:t>
      </w:r>
      <w:r w:rsidR="00B41F12">
        <w:rPr>
          <w:rFonts w:ascii="Arial" w:hAnsi="Arial" w:cs="Arial"/>
          <w:b/>
          <w:bCs/>
          <w:color w:val="000000" w:themeColor="text1"/>
        </w:rPr>
        <w:t>SF</w:t>
      </w:r>
      <w:r w:rsidRPr="009A2407">
        <w:rPr>
          <w:rFonts w:ascii="Arial" w:hAnsi="Arial" w:cs="Arial"/>
          <w:b/>
          <w:bCs/>
          <w:color w:val="000000" w:themeColor="text1"/>
        </w:rPr>
        <w:t>)</w:t>
      </w:r>
    </w:p>
    <w:p w14:paraId="7E32AB8C" w14:textId="7D09B34B" w:rsidR="00993FCA" w:rsidRPr="00F57281" w:rsidRDefault="00993FCA" w:rsidP="00683B89">
      <w:pPr>
        <w:tabs>
          <w:tab w:val="left" w:pos="5670"/>
        </w:tabs>
        <w:spacing w:before="60" w:after="240"/>
        <w:ind w:left="567"/>
        <w:jc w:val="both"/>
        <w:rPr>
          <w:rFonts w:ascii="Arial" w:hAnsi="Arial" w:cs="Arial"/>
          <w:color w:val="000000" w:themeColor="text1"/>
        </w:rPr>
      </w:pPr>
      <w:r w:rsidRPr="00F57281">
        <w:rPr>
          <w:rFonts w:ascii="Arial" w:hAnsi="Arial" w:cs="Arial"/>
          <w:color w:val="000000" w:themeColor="text1"/>
        </w:rPr>
        <w:t>Nom :</w:t>
      </w:r>
      <w:r w:rsidRPr="00F57281">
        <w:rPr>
          <w:rFonts w:ascii="Arial" w:hAnsi="Arial" w:cs="Arial"/>
          <w:color w:val="000000" w:themeColor="text1"/>
        </w:rPr>
        <w:tab/>
        <w:t>Prénom :</w:t>
      </w:r>
    </w:p>
    <w:p w14:paraId="78EC0AC6" w14:textId="78AD0AA7" w:rsidR="00993FCA" w:rsidRPr="003A080F" w:rsidRDefault="00993FCA" w:rsidP="00683B89">
      <w:pPr>
        <w:tabs>
          <w:tab w:val="left" w:pos="5670"/>
        </w:tabs>
        <w:spacing w:before="60" w:after="240"/>
        <w:ind w:firstLine="567"/>
        <w:jc w:val="both"/>
        <w:rPr>
          <w:rFonts w:ascii="Arial" w:hAnsi="Arial" w:cs="Arial"/>
          <w:color w:val="000000" w:themeColor="text1"/>
        </w:rPr>
      </w:pPr>
      <w:r w:rsidRPr="003A080F">
        <w:rPr>
          <w:rFonts w:ascii="Arial" w:hAnsi="Arial" w:cs="Arial"/>
          <w:color w:val="000000" w:themeColor="text1"/>
        </w:rPr>
        <w:t>Signature :</w:t>
      </w:r>
      <w:r w:rsidRPr="003A080F">
        <w:rPr>
          <w:rFonts w:ascii="Arial" w:hAnsi="Arial" w:cs="Arial"/>
          <w:color w:val="000000" w:themeColor="text1"/>
        </w:rPr>
        <w:tab/>
        <w:t>Date :</w:t>
      </w:r>
    </w:p>
    <w:bookmarkEnd w:id="3"/>
    <w:p w14:paraId="68F4481C" w14:textId="2634EA6C" w:rsidR="009A2407" w:rsidRDefault="009A2407" w:rsidP="00683B89">
      <w:pPr>
        <w:tabs>
          <w:tab w:val="left" w:pos="5670"/>
        </w:tabs>
        <w:spacing w:before="60" w:after="240"/>
        <w:ind w:left="567"/>
        <w:jc w:val="both"/>
        <w:rPr>
          <w:rFonts w:ascii="Arial" w:hAnsi="Arial" w:cs="Arial"/>
          <w:b/>
          <w:bCs/>
          <w:color w:val="000000" w:themeColor="text1"/>
        </w:rPr>
      </w:pPr>
      <w:r>
        <w:rPr>
          <w:rFonts w:ascii="Arial" w:hAnsi="Arial" w:cs="Arial"/>
          <w:b/>
          <w:bCs/>
          <w:color w:val="000000" w:themeColor="text1"/>
        </w:rPr>
        <w:t>D</w:t>
      </w:r>
      <w:r w:rsidRPr="009A2407">
        <w:rPr>
          <w:rFonts w:ascii="Arial" w:hAnsi="Arial" w:cs="Arial"/>
          <w:b/>
          <w:bCs/>
          <w:color w:val="000000" w:themeColor="text1"/>
        </w:rPr>
        <w:t>irecteur</w:t>
      </w:r>
      <w:r w:rsidR="00B41F12">
        <w:rPr>
          <w:rFonts w:ascii="Arial" w:hAnsi="Arial" w:cs="Arial"/>
          <w:b/>
          <w:bCs/>
          <w:color w:val="000000" w:themeColor="text1"/>
        </w:rPr>
        <w:t xml:space="preserve"> ou directrice </w:t>
      </w:r>
      <w:r w:rsidRPr="009A2407">
        <w:rPr>
          <w:rFonts w:ascii="Arial" w:hAnsi="Arial" w:cs="Arial"/>
          <w:b/>
          <w:bCs/>
          <w:color w:val="000000" w:themeColor="text1"/>
        </w:rPr>
        <w:t>des soins infirmiers (DSI)</w:t>
      </w:r>
    </w:p>
    <w:p w14:paraId="7349EBA7" w14:textId="6C5A8D86" w:rsidR="00B44C3F" w:rsidRPr="00F57281" w:rsidRDefault="00B44C3F" w:rsidP="00683B89">
      <w:pPr>
        <w:tabs>
          <w:tab w:val="left" w:pos="5670"/>
        </w:tabs>
        <w:spacing w:before="60" w:after="240"/>
        <w:ind w:left="567"/>
        <w:jc w:val="both"/>
        <w:rPr>
          <w:rFonts w:ascii="Arial" w:hAnsi="Arial" w:cs="Arial"/>
          <w:color w:val="000000" w:themeColor="text1"/>
        </w:rPr>
      </w:pPr>
      <w:r w:rsidRPr="00F57281">
        <w:rPr>
          <w:rFonts w:ascii="Arial" w:hAnsi="Arial" w:cs="Arial"/>
          <w:color w:val="000000" w:themeColor="text1"/>
        </w:rPr>
        <w:t>Nom :</w:t>
      </w:r>
      <w:r w:rsidRPr="00F57281">
        <w:rPr>
          <w:rFonts w:ascii="Arial" w:hAnsi="Arial" w:cs="Arial"/>
          <w:color w:val="000000" w:themeColor="text1"/>
        </w:rPr>
        <w:tab/>
        <w:t>Prénom :</w:t>
      </w:r>
    </w:p>
    <w:p w14:paraId="75E256BB" w14:textId="77777777" w:rsidR="00B44C3F" w:rsidRPr="003A080F" w:rsidRDefault="00B44C3F" w:rsidP="00683B89">
      <w:pPr>
        <w:tabs>
          <w:tab w:val="left" w:pos="5670"/>
        </w:tabs>
        <w:spacing w:before="60" w:after="60"/>
        <w:ind w:firstLine="567"/>
        <w:jc w:val="both"/>
        <w:rPr>
          <w:rFonts w:ascii="Arial" w:hAnsi="Arial" w:cs="Arial"/>
          <w:color w:val="000000" w:themeColor="text1"/>
        </w:rPr>
      </w:pPr>
      <w:r w:rsidRPr="003A080F">
        <w:rPr>
          <w:rFonts w:ascii="Arial" w:hAnsi="Arial" w:cs="Arial"/>
          <w:color w:val="000000" w:themeColor="text1"/>
        </w:rPr>
        <w:t>Signature :</w:t>
      </w:r>
      <w:r w:rsidRPr="003A080F">
        <w:rPr>
          <w:rFonts w:ascii="Arial" w:hAnsi="Arial" w:cs="Arial"/>
          <w:color w:val="000000" w:themeColor="text1"/>
        </w:rPr>
        <w:tab/>
        <w:t>Date :</w:t>
      </w:r>
    </w:p>
    <w:p w14:paraId="2FCF9E50" w14:textId="6E4DD69C" w:rsidR="00993FCA" w:rsidRDefault="00993FCA" w:rsidP="00683B89">
      <w:pPr>
        <w:pStyle w:val="Paragraphedeliste"/>
        <w:numPr>
          <w:ilvl w:val="0"/>
          <w:numId w:val="1"/>
        </w:numPr>
        <w:spacing w:before="240" w:after="240"/>
        <w:ind w:left="567" w:hanging="567"/>
        <w:jc w:val="both"/>
        <w:rPr>
          <w:rFonts w:ascii="Arial" w:eastAsia="Arial Unicode MS" w:hAnsi="Arial" w:cs="Arial"/>
          <w:b/>
          <w:color w:val="000000" w:themeColor="text1"/>
          <w:szCs w:val="20"/>
        </w:rPr>
      </w:pPr>
      <w:r w:rsidRPr="003A080F">
        <w:rPr>
          <w:rFonts w:ascii="Arial" w:eastAsia="Arial Unicode MS" w:hAnsi="Arial" w:cs="Arial"/>
          <w:b/>
          <w:color w:val="000000" w:themeColor="text1"/>
          <w:szCs w:val="20"/>
        </w:rPr>
        <w:t>APPROBATION DE LA VERSION ACTUELLE</w:t>
      </w:r>
      <w:r w:rsidR="009A2407">
        <w:rPr>
          <w:rFonts w:ascii="Arial" w:eastAsia="Arial Unicode MS" w:hAnsi="Arial" w:cs="Arial"/>
          <w:b/>
          <w:caps/>
          <w:color w:val="000000" w:themeColor="text1"/>
          <w:szCs w:val="20"/>
        </w:rPr>
        <w:t xml:space="preserve"> </w:t>
      </w:r>
      <w:r w:rsidRPr="003A080F">
        <w:rPr>
          <w:rFonts w:ascii="Arial" w:eastAsia="Arial Unicode MS" w:hAnsi="Arial" w:cs="Arial"/>
          <w:b/>
          <w:color w:val="000000" w:themeColor="text1"/>
          <w:szCs w:val="20"/>
        </w:rPr>
        <w:t>HORS ÉTABLISSEMENT</w:t>
      </w:r>
    </w:p>
    <w:p w14:paraId="5CC25DA1" w14:textId="49B2B05F" w:rsidR="00F57281" w:rsidRPr="00B44C3F" w:rsidRDefault="00F57281" w:rsidP="00683B89">
      <w:pPr>
        <w:pStyle w:val="Paragraphedeliste"/>
        <w:spacing w:before="360" w:after="240"/>
        <w:ind w:left="562"/>
        <w:contextualSpacing w:val="0"/>
        <w:rPr>
          <w:rFonts w:ascii="Arial" w:eastAsia="Arial Unicode MS" w:hAnsi="Arial" w:cs="Arial"/>
          <w:bCs/>
          <w:i/>
          <w:iCs/>
          <w:color w:val="7F7F7F" w:themeColor="text1" w:themeTint="80"/>
          <w:szCs w:val="20"/>
        </w:rPr>
      </w:pPr>
      <w:r w:rsidRPr="00B44C3F">
        <w:rPr>
          <w:rFonts w:ascii="Arial" w:eastAsia="Arial Unicode MS" w:hAnsi="Arial" w:cs="Arial"/>
          <w:bCs/>
          <w:i/>
          <w:iCs/>
          <w:color w:val="7F7F7F" w:themeColor="text1" w:themeTint="80"/>
          <w:szCs w:val="20"/>
        </w:rPr>
        <w:t xml:space="preserve">Par la signature de </w:t>
      </w:r>
      <w:r w:rsidR="00594DE7">
        <w:rPr>
          <w:rFonts w:ascii="Arial" w:eastAsia="Arial Unicode MS" w:hAnsi="Arial" w:cs="Arial"/>
          <w:bCs/>
          <w:i/>
          <w:iCs/>
          <w:color w:val="7F7F7F" w:themeColor="text1" w:themeTint="80"/>
          <w:szCs w:val="20"/>
        </w:rPr>
        <w:t xml:space="preserve">chacune et </w:t>
      </w:r>
      <w:r w:rsidRPr="00B44C3F">
        <w:rPr>
          <w:rFonts w:ascii="Arial" w:eastAsia="Arial Unicode MS" w:hAnsi="Arial" w:cs="Arial"/>
          <w:bCs/>
          <w:i/>
          <w:iCs/>
          <w:color w:val="7F7F7F" w:themeColor="text1" w:themeTint="80"/>
          <w:szCs w:val="20"/>
        </w:rPr>
        <w:t xml:space="preserve">chacun des professionnels prescripteurs pour lesquels l’ordonnance collective peut être </w:t>
      </w:r>
      <w:r w:rsidR="00B41F12">
        <w:rPr>
          <w:rFonts w:ascii="Arial" w:eastAsia="Arial Unicode MS" w:hAnsi="Arial" w:cs="Arial"/>
          <w:bCs/>
          <w:i/>
          <w:iCs/>
          <w:color w:val="7F7F7F" w:themeColor="text1" w:themeTint="80"/>
          <w:szCs w:val="20"/>
        </w:rPr>
        <w:t>appliquée</w:t>
      </w:r>
      <w:r w:rsidR="00B41F12" w:rsidRPr="00B44C3F">
        <w:rPr>
          <w:rFonts w:ascii="Arial" w:eastAsia="Arial Unicode MS" w:hAnsi="Arial" w:cs="Arial"/>
          <w:bCs/>
          <w:i/>
          <w:iCs/>
          <w:color w:val="7F7F7F" w:themeColor="text1" w:themeTint="80"/>
          <w:szCs w:val="20"/>
        </w:rPr>
        <w:t xml:space="preserve"> </w:t>
      </w:r>
      <w:r w:rsidRPr="00B44C3F">
        <w:rPr>
          <w:rFonts w:ascii="Arial" w:eastAsia="Arial Unicode MS" w:hAnsi="Arial" w:cs="Arial"/>
          <w:bCs/>
          <w:i/>
          <w:iCs/>
          <w:color w:val="7F7F7F" w:themeColor="text1" w:themeTint="80"/>
          <w:szCs w:val="20"/>
        </w:rPr>
        <w:t>à leurs patients.</w:t>
      </w:r>
    </w:p>
    <w:tbl>
      <w:tblPr>
        <w:tblStyle w:val="TableauGrille1Clair"/>
        <w:tblW w:w="5000" w:type="pct"/>
        <w:tblLook w:val="04A0" w:firstRow="1" w:lastRow="0" w:firstColumn="1" w:lastColumn="0" w:noHBand="0" w:noVBand="1"/>
      </w:tblPr>
      <w:tblGrid>
        <w:gridCol w:w="2475"/>
        <w:gridCol w:w="2475"/>
        <w:gridCol w:w="2506"/>
        <w:gridCol w:w="2506"/>
      </w:tblGrid>
      <w:tr w:rsidR="00726CA3" w:rsidRPr="00726CA3" w14:paraId="04A2B60B" w14:textId="0AD8EDAD" w:rsidTr="00726CA3">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42" w:type="pct"/>
            <w:shd w:val="clear" w:color="auto" w:fill="595959" w:themeFill="text1" w:themeFillTint="A6"/>
            <w:vAlign w:val="center"/>
          </w:tcPr>
          <w:p w14:paraId="4AF920BA" w14:textId="77777777" w:rsidR="009A2407" w:rsidRPr="00726CA3" w:rsidRDefault="009A2407" w:rsidP="00683B89">
            <w:pPr>
              <w:spacing w:before="60" w:after="60"/>
              <w:jc w:val="center"/>
              <w:rPr>
                <w:rFonts w:ascii="Arial" w:hAnsi="Arial" w:cs="Arial"/>
                <w:color w:val="FFFFFF" w:themeColor="background1"/>
                <w:sz w:val="18"/>
                <w:szCs w:val="18"/>
              </w:rPr>
            </w:pPr>
            <w:r w:rsidRPr="00726CA3">
              <w:rPr>
                <w:rFonts w:ascii="Arial" w:hAnsi="Arial" w:cs="Arial"/>
                <w:color w:val="FFFFFF" w:themeColor="background1"/>
                <w:sz w:val="18"/>
                <w:szCs w:val="18"/>
              </w:rPr>
              <w:t>Nom et prénom</w:t>
            </w:r>
          </w:p>
        </w:tc>
        <w:tc>
          <w:tcPr>
            <w:tcW w:w="1242" w:type="pct"/>
            <w:shd w:val="clear" w:color="auto" w:fill="595959" w:themeFill="text1" w:themeFillTint="A6"/>
            <w:vAlign w:val="center"/>
          </w:tcPr>
          <w:p w14:paraId="52696C37" w14:textId="77777777" w:rsidR="009A2407" w:rsidRPr="00726CA3" w:rsidRDefault="009A2407" w:rsidP="00683B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rPr>
            </w:pPr>
            <w:r w:rsidRPr="00726CA3">
              <w:rPr>
                <w:rFonts w:ascii="Arial" w:hAnsi="Arial" w:cs="Arial"/>
                <w:color w:val="FFFFFF" w:themeColor="background1"/>
                <w:sz w:val="18"/>
                <w:szCs w:val="18"/>
              </w:rPr>
              <w:t>Numéro de permis</w:t>
            </w:r>
          </w:p>
        </w:tc>
        <w:tc>
          <w:tcPr>
            <w:tcW w:w="1258" w:type="pct"/>
            <w:shd w:val="clear" w:color="auto" w:fill="595959" w:themeFill="text1" w:themeFillTint="A6"/>
            <w:vAlign w:val="center"/>
          </w:tcPr>
          <w:p w14:paraId="3169625B" w14:textId="77777777" w:rsidR="009A2407" w:rsidRPr="00726CA3" w:rsidRDefault="009A2407" w:rsidP="00683B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rPr>
            </w:pPr>
            <w:r w:rsidRPr="00726CA3">
              <w:rPr>
                <w:rFonts w:ascii="Arial" w:hAnsi="Arial" w:cs="Arial"/>
                <w:color w:val="FFFFFF" w:themeColor="background1"/>
                <w:sz w:val="18"/>
                <w:szCs w:val="18"/>
              </w:rPr>
              <w:t>Signature</w:t>
            </w:r>
          </w:p>
        </w:tc>
        <w:tc>
          <w:tcPr>
            <w:tcW w:w="1258" w:type="pct"/>
            <w:shd w:val="clear" w:color="auto" w:fill="595959" w:themeFill="text1" w:themeFillTint="A6"/>
            <w:vAlign w:val="center"/>
          </w:tcPr>
          <w:p w14:paraId="3F22CA8F" w14:textId="19FF8580" w:rsidR="009A2407" w:rsidRPr="00726CA3" w:rsidRDefault="009A2407" w:rsidP="00683B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rPr>
            </w:pPr>
            <w:r w:rsidRPr="00726CA3">
              <w:rPr>
                <w:rFonts w:ascii="Arial" w:hAnsi="Arial" w:cs="Arial"/>
                <w:color w:val="FFFFFF" w:themeColor="background1"/>
                <w:sz w:val="18"/>
                <w:szCs w:val="18"/>
              </w:rPr>
              <w:t>Téléphone</w:t>
            </w:r>
          </w:p>
        </w:tc>
      </w:tr>
      <w:tr w:rsidR="009A2407" w:rsidRPr="00890123" w14:paraId="3E67E672" w14:textId="34C19915"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712E70BA"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1DA77A45"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3D0A75B8"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021A78E6"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A2407" w:rsidRPr="00890123" w14:paraId="08D56C4A" w14:textId="4C9CC0DB"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33007529"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339B8641"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707A35B7"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349F7F55"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A2407" w:rsidRPr="00890123" w14:paraId="2FBD627B" w14:textId="65E4AE54"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7EA802E9"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0E848F0C"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0E707024"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1100AD2D"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A2407" w:rsidRPr="00890123" w14:paraId="29FEB60E" w14:textId="620056F6"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0F77E021"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04DE047E"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545F1995"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4214FD60"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A2407" w:rsidRPr="00890123" w14:paraId="5B366274" w14:textId="3A4915D4"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2B9B0264"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74B77EDB"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3E8A912B"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20D74A92"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bl>
    <w:p w14:paraId="453226A7" w14:textId="77777777" w:rsidR="00993FCA" w:rsidRDefault="00993FCA" w:rsidP="00683B89">
      <w:pPr>
        <w:spacing w:before="60" w:after="60"/>
        <w:jc w:val="both"/>
        <w:rPr>
          <w:rFonts w:ascii="Arial" w:hAnsi="Arial" w:cs="Arial"/>
        </w:rPr>
      </w:pPr>
    </w:p>
    <w:sectPr w:rsidR="00993FCA">
      <w:footerReference w:type="even" r:id="rId13"/>
      <w:footerReference w:type="default" r:id="rId14"/>
      <w:headerReference w:type="first" r:id="rId15"/>
      <w:footerReference w:type="first" r:id="rId16"/>
      <w:pgSz w:w="12240" w:h="15840"/>
      <w:pgMar w:top="1191" w:right="1134" w:bottom="1191" w:left="1134" w:header="28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66F89" w14:textId="77777777" w:rsidR="0098129D" w:rsidRDefault="0098129D" w:rsidP="00484DBD">
      <w:pPr>
        <w:spacing w:after="0" w:line="240" w:lineRule="auto"/>
      </w:pPr>
      <w:r>
        <w:separator/>
      </w:r>
    </w:p>
  </w:endnote>
  <w:endnote w:type="continuationSeparator" w:id="0">
    <w:p w14:paraId="5ABA70FC" w14:textId="77777777" w:rsidR="0098129D" w:rsidRDefault="0098129D" w:rsidP="00484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29065048"/>
      <w:docPartObj>
        <w:docPartGallery w:val="Page Numbers (Bottom of Page)"/>
        <w:docPartUnique/>
      </w:docPartObj>
    </w:sdtPr>
    <w:sdtEndPr>
      <w:rPr>
        <w:rStyle w:val="Numrodepage"/>
      </w:rPr>
    </w:sdtEndPr>
    <w:sdtContent>
      <w:p w14:paraId="1F9B5315" w14:textId="717FD8A4" w:rsidR="003C006E" w:rsidRDefault="003C006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F57281">
          <w:rPr>
            <w:rStyle w:val="Numrodepage"/>
            <w:noProof/>
          </w:rPr>
          <w:t>2</w:t>
        </w:r>
        <w:r>
          <w:rPr>
            <w:rStyle w:val="Numrodepage"/>
          </w:rPr>
          <w:fldChar w:fldCharType="end"/>
        </w:r>
      </w:p>
    </w:sdtContent>
  </w:sdt>
  <w:p w14:paraId="24CF04E7" w14:textId="77777777" w:rsidR="003C006E" w:rsidRDefault="003C006E" w:rsidP="003C006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83066820"/>
      <w:docPartObj>
        <w:docPartGallery w:val="Page Numbers (Bottom of Page)"/>
        <w:docPartUnique/>
      </w:docPartObj>
    </w:sdtPr>
    <w:sdtEndPr>
      <w:rPr>
        <w:rFonts w:cs="Arial"/>
      </w:rPr>
    </w:sdtEndPr>
    <w:sdtContent>
      <w:p w14:paraId="73A2611A" w14:textId="364FA151" w:rsidR="003C006E" w:rsidRPr="00686619" w:rsidRDefault="00686619" w:rsidP="00686619">
        <w:pPr>
          <w:pStyle w:val="Pieddepage"/>
          <w:tabs>
            <w:tab w:val="clear" w:pos="4320"/>
            <w:tab w:val="clear" w:pos="8640"/>
            <w:tab w:val="right" w:pos="9972"/>
          </w:tabs>
          <w:spacing w:before="120"/>
          <w:rPr>
            <w:rFonts w:cs="Arial"/>
            <w:sz w:val="16"/>
            <w:szCs w:val="16"/>
          </w:rPr>
        </w:pPr>
        <w:r>
          <w:rPr>
            <w:sz w:val="16"/>
            <w:szCs w:val="16"/>
          </w:rPr>
          <w:t>Septembre 2026</w:t>
        </w:r>
        <w:r w:rsidRPr="00D1231A">
          <w:rPr>
            <w:sz w:val="16"/>
            <w:szCs w:val="16"/>
          </w:rPr>
          <w:tab/>
        </w:r>
        <w:r w:rsidRPr="00D1231A">
          <w:rPr>
            <w:rFonts w:cs="Arial"/>
            <w:b/>
            <w:sz w:val="16"/>
            <w:szCs w:val="16"/>
          </w:rPr>
          <w:t>INESSS</w:t>
        </w:r>
        <w:r w:rsidRPr="00D1231A">
          <w:rPr>
            <w:rFonts w:cs="Arial"/>
            <w:sz w:val="16"/>
            <w:szCs w:val="16"/>
          </w:rPr>
          <w:t xml:space="preserve"> |</w:t>
        </w:r>
        <w:r>
          <w:rPr>
            <w:rFonts w:cs="Arial"/>
            <w:sz w:val="16"/>
            <w:szCs w:val="16"/>
          </w:rPr>
          <w:t xml:space="preserve"> </w:t>
        </w:r>
        <w:r w:rsidRPr="00D1231A">
          <w:rPr>
            <w:rFonts w:cs="Arial"/>
            <w:sz w:val="16"/>
            <w:szCs w:val="16"/>
          </w:rPr>
          <w:t xml:space="preserve">Ordonnance collective – </w:t>
        </w:r>
        <w:r>
          <w:rPr>
            <w:rFonts w:cs="Arial"/>
            <w:sz w:val="16"/>
            <w:szCs w:val="16"/>
          </w:rPr>
          <w:t>Administrer le salbutamol lors d’une spirométrie</w:t>
        </w:r>
        <w:r w:rsidRPr="00D1231A">
          <w:rPr>
            <w:sz w:val="16"/>
            <w:szCs w:val="16"/>
          </w:rPr>
          <w:t xml:space="preserve"> </w:t>
        </w:r>
        <w:r>
          <w:rPr>
            <w:sz w:val="16"/>
            <w:szCs w:val="16"/>
          </w:rPr>
          <w:br/>
        </w:r>
        <w:r>
          <w:rPr>
            <w:sz w:val="16"/>
            <w:szCs w:val="16"/>
          </w:rPr>
          <w:tab/>
        </w:r>
        <w:proofErr w:type="spellStart"/>
        <w:r>
          <w:rPr>
            <w:sz w:val="16"/>
            <w:szCs w:val="16"/>
          </w:rPr>
          <w:t>postbronchodilatateur</w:t>
        </w:r>
        <w:proofErr w:type="spellEnd"/>
        <w:r>
          <w:rPr>
            <w:sz w:val="16"/>
            <w:szCs w:val="16"/>
          </w:rPr>
          <w:t xml:space="preserve"> - MPOC suspectée  </w:t>
        </w:r>
        <w:r w:rsidRPr="00D1231A">
          <w:rPr>
            <w:sz w:val="16"/>
            <w:szCs w:val="16"/>
          </w:rPr>
          <w:t xml:space="preserve"> </w:t>
        </w:r>
        <w:r w:rsidRPr="00D1231A">
          <w:rPr>
            <w:rFonts w:cs="Arial"/>
            <w:sz w:val="16"/>
            <w:szCs w:val="16"/>
          </w:rPr>
          <w:fldChar w:fldCharType="begin"/>
        </w:r>
        <w:r w:rsidRPr="00D1231A">
          <w:rPr>
            <w:rFonts w:cs="Arial"/>
            <w:sz w:val="16"/>
            <w:szCs w:val="16"/>
          </w:rPr>
          <w:instrText>PAGE   \* MERGEFORMAT</w:instrText>
        </w:r>
        <w:r w:rsidRPr="00D1231A">
          <w:rPr>
            <w:rFonts w:cs="Arial"/>
            <w:sz w:val="16"/>
            <w:szCs w:val="16"/>
          </w:rPr>
          <w:fldChar w:fldCharType="separate"/>
        </w:r>
        <w:r>
          <w:rPr>
            <w:rFonts w:cs="Arial"/>
            <w:sz w:val="16"/>
            <w:szCs w:val="16"/>
          </w:rPr>
          <w:t>1</w:t>
        </w:r>
        <w:r w:rsidRPr="00D1231A">
          <w:rPr>
            <w:rFonts w:cs="Arial"/>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57194771"/>
      <w:docPartObj>
        <w:docPartGallery w:val="Page Numbers (Bottom of Page)"/>
        <w:docPartUnique/>
      </w:docPartObj>
    </w:sdtPr>
    <w:sdtEndPr>
      <w:rPr>
        <w:rFonts w:cs="Arial"/>
      </w:rPr>
    </w:sdtEndPr>
    <w:sdtContent>
      <w:p w14:paraId="253F2069" w14:textId="5C241425" w:rsidR="003C006E" w:rsidRPr="00686619" w:rsidRDefault="00686619" w:rsidP="00686619">
        <w:pPr>
          <w:pStyle w:val="Pieddepage"/>
          <w:tabs>
            <w:tab w:val="clear" w:pos="4320"/>
            <w:tab w:val="clear" w:pos="8640"/>
            <w:tab w:val="right" w:pos="9972"/>
          </w:tabs>
          <w:spacing w:before="120"/>
          <w:rPr>
            <w:rFonts w:cs="Arial"/>
            <w:sz w:val="16"/>
            <w:szCs w:val="16"/>
          </w:rPr>
        </w:pPr>
        <w:r>
          <w:rPr>
            <w:sz w:val="16"/>
            <w:szCs w:val="16"/>
          </w:rPr>
          <w:t>Septembre 2026</w:t>
        </w:r>
        <w:r w:rsidR="00606B72" w:rsidRPr="00D1231A">
          <w:rPr>
            <w:sz w:val="16"/>
            <w:szCs w:val="16"/>
          </w:rPr>
          <w:tab/>
        </w:r>
        <w:r w:rsidR="003C006E" w:rsidRPr="00D1231A">
          <w:rPr>
            <w:rFonts w:cs="Arial"/>
            <w:b/>
            <w:sz w:val="16"/>
            <w:szCs w:val="16"/>
          </w:rPr>
          <w:t>INESSS</w:t>
        </w:r>
        <w:r w:rsidR="003C006E" w:rsidRPr="00D1231A">
          <w:rPr>
            <w:rFonts w:cs="Arial"/>
            <w:sz w:val="16"/>
            <w:szCs w:val="16"/>
          </w:rPr>
          <w:t xml:space="preserve"> |</w:t>
        </w:r>
        <w:r>
          <w:rPr>
            <w:rFonts w:cs="Arial"/>
            <w:sz w:val="16"/>
            <w:szCs w:val="16"/>
          </w:rPr>
          <w:t xml:space="preserve"> </w:t>
        </w:r>
        <w:r w:rsidR="00AA30E4" w:rsidRPr="00D1231A">
          <w:rPr>
            <w:rFonts w:cs="Arial"/>
            <w:sz w:val="16"/>
            <w:szCs w:val="16"/>
          </w:rPr>
          <w:t>O</w:t>
        </w:r>
        <w:r w:rsidR="003C006E" w:rsidRPr="00D1231A">
          <w:rPr>
            <w:rFonts w:cs="Arial"/>
            <w:sz w:val="16"/>
            <w:szCs w:val="16"/>
          </w:rPr>
          <w:t>rdonnance collective</w:t>
        </w:r>
        <w:r w:rsidR="0095430B" w:rsidRPr="00D1231A">
          <w:rPr>
            <w:rFonts w:cs="Arial"/>
            <w:sz w:val="16"/>
            <w:szCs w:val="16"/>
          </w:rPr>
          <w:t xml:space="preserve"> </w:t>
        </w:r>
        <w:r w:rsidR="003C006E" w:rsidRPr="00D1231A">
          <w:rPr>
            <w:rFonts w:cs="Arial"/>
            <w:sz w:val="16"/>
            <w:szCs w:val="16"/>
          </w:rPr>
          <w:t xml:space="preserve">– </w:t>
        </w:r>
        <w:r w:rsidR="001160F0">
          <w:rPr>
            <w:rFonts w:cs="Arial"/>
            <w:sz w:val="16"/>
            <w:szCs w:val="16"/>
          </w:rPr>
          <w:t>A</w:t>
        </w:r>
        <w:r w:rsidR="00647052">
          <w:rPr>
            <w:rFonts w:cs="Arial"/>
            <w:sz w:val="16"/>
            <w:szCs w:val="16"/>
          </w:rPr>
          <w:t xml:space="preserve">dministrer le </w:t>
        </w:r>
        <w:r w:rsidR="00790F9A">
          <w:rPr>
            <w:rFonts w:cs="Arial"/>
            <w:sz w:val="16"/>
            <w:szCs w:val="16"/>
          </w:rPr>
          <w:t>salbutamol lors d’une</w:t>
        </w:r>
        <w:r w:rsidR="00D1231A">
          <w:rPr>
            <w:rFonts w:cs="Arial"/>
            <w:sz w:val="16"/>
            <w:szCs w:val="16"/>
          </w:rPr>
          <w:t xml:space="preserve"> spirométrie</w:t>
        </w:r>
        <w:r w:rsidR="0095430B" w:rsidRPr="00D1231A">
          <w:rPr>
            <w:sz w:val="16"/>
            <w:szCs w:val="16"/>
          </w:rPr>
          <w:t xml:space="preserve"> </w:t>
        </w:r>
        <w:r>
          <w:rPr>
            <w:sz w:val="16"/>
            <w:szCs w:val="16"/>
          </w:rPr>
          <w:br/>
        </w:r>
        <w:r>
          <w:rPr>
            <w:sz w:val="16"/>
            <w:szCs w:val="16"/>
          </w:rPr>
          <w:tab/>
        </w:r>
        <w:proofErr w:type="spellStart"/>
        <w:r w:rsidR="00790F9A">
          <w:rPr>
            <w:sz w:val="16"/>
            <w:szCs w:val="16"/>
          </w:rPr>
          <w:t>postbronchodilatateur</w:t>
        </w:r>
        <w:proofErr w:type="spellEnd"/>
        <w:r w:rsidR="00790F9A">
          <w:rPr>
            <w:sz w:val="16"/>
            <w:szCs w:val="16"/>
          </w:rPr>
          <w:t xml:space="preserve"> - MPOC suspectée</w:t>
        </w:r>
        <w:r w:rsidR="00683B89">
          <w:rPr>
            <w:sz w:val="16"/>
            <w:szCs w:val="16"/>
          </w:rPr>
          <w:t xml:space="preserve">  </w:t>
        </w:r>
        <w:r w:rsidR="003C006E" w:rsidRPr="00D1231A">
          <w:rPr>
            <w:sz w:val="16"/>
            <w:szCs w:val="16"/>
          </w:rPr>
          <w:t xml:space="preserve"> </w:t>
        </w:r>
        <w:r w:rsidR="003C006E" w:rsidRPr="00D1231A">
          <w:rPr>
            <w:rFonts w:cs="Arial"/>
            <w:sz w:val="16"/>
            <w:szCs w:val="16"/>
          </w:rPr>
          <w:fldChar w:fldCharType="begin"/>
        </w:r>
        <w:r w:rsidR="003C006E" w:rsidRPr="00D1231A">
          <w:rPr>
            <w:rFonts w:cs="Arial"/>
            <w:sz w:val="16"/>
            <w:szCs w:val="16"/>
          </w:rPr>
          <w:instrText>PAGE   \* MERGEFORMAT</w:instrText>
        </w:r>
        <w:r w:rsidR="003C006E" w:rsidRPr="00D1231A">
          <w:rPr>
            <w:rFonts w:cs="Arial"/>
            <w:sz w:val="16"/>
            <w:szCs w:val="16"/>
          </w:rPr>
          <w:fldChar w:fldCharType="separate"/>
        </w:r>
        <w:r w:rsidR="00A9665F" w:rsidRPr="00D1231A">
          <w:rPr>
            <w:rFonts w:cs="Arial"/>
            <w:noProof/>
            <w:sz w:val="16"/>
            <w:szCs w:val="16"/>
          </w:rPr>
          <w:t>1</w:t>
        </w:r>
        <w:r w:rsidR="003C006E" w:rsidRPr="00D1231A">
          <w:rPr>
            <w:rFonts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35C21" w14:textId="77777777" w:rsidR="0098129D" w:rsidRDefault="0098129D" w:rsidP="00484DBD">
      <w:pPr>
        <w:spacing w:after="0" w:line="240" w:lineRule="auto"/>
      </w:pPr>
      <w:r>
        <w:separator/>
      </w:r>
    </w:p>
  </w:footnote>
  <w:footnote w:type="continuationSeparator" w:id="0">
    <w:p w14:paraId="053CBF54" w14:textId="77777777" w:rsidR="0098129D" w:rsidRDefault="0098129D" w:rsidP="00484DBD">
      <w:pPr>
        <w:spacing w:after="0" w:line="240" w:lineRule="auto"/>
      </w:pPr>
      <w:r>
        <w:continuationSeparator/>
      </w:r>
    </w:p>
  </w:footnote>
  <w:footnote w:id="1">
    <w:p w14:paraId="6FA2B294" w14:textId="51A3E7D2" w:rsidR="00926705" w:rsidRDefault="00926705" w:rsidP="00926705">
      <w:pPr>
        <w:pStyle w:val="Notedebasdepage"/>
        <w:spacing w:after="120"/>
        <w:ind w:left="187" w:hanging="187"/>
      </w:pPr>
      <w:r w:rsidRPr="00926705">
        <w:rPr>
          <w:rStyle w:val="Appelnotedebasdep"/>
          <w:sz w:val="18"/>
          <w:szCs w:val="18"/>
        </w:rPr>
        <w:footnoteRef/>
      </w:r>
      <w:r>
        <w:rPr>
          <w:sz w:val="18"/>
          <w:szCs w:val="18"/>
        </w:rPr>
        <w:tab/>
      </w:r>
      <w:r w:rsidRPr="00926705">
        <w:rPr>
          <w:sz w:val="18"/>
          <w:szCs w:val="18"/>
        </w:rPr>
        <w:t xml:space="preserve">Donner un BDCA pour la partie </w:t>
      </w:r>
      <w:proofErr w:type="spellStart"/>
      <w:r w:rsidRPr="00926705">
        <w:rPr>
          <w:sz w:val="18"/>
          <w:szCs w:val="18"/>
        </w:rPr>
        <w:t>postBD</w:t>
      </w:r>
      <w:proofErr w:type="spellEnd"/>
      <w:r w:rsidRPr="00926705">
        <w:rPr>
          <w:sz w:val="18"/>
          <w:szCs w:val="18"/>
        </w:rPr>
        <w:t xml:space="preserve"> du test est implicite, mais selon les modalités locales en vigueur, une ordonnance préalable pour initier le salbutamol pourrait être requise.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9E00" w14:textId="21C22C76" w:rsidR="009A2407" w:rsidRDefault="00E774B0" w:rsidP="00484DBD">
    <w:pPr>
      <w:pStyle w:val="En-tte"/>
      <w:ind w:left="-142"/>
      <w:rPr>
        <w:noProof/>
        <w:lang w:eastAsia="fr-CA"/>
      </w:rPr>
    </w:pPr>
    <w:r>
      <w:rPr>
        <w:noProof/>
        <w:lang w:eastAsia="fr-CA"/>
      </w:rPr>
      <mc:AlternateContent>
        <mc:Choice Requires="wps">
          <w:drawing>
            <wp:anchor distT="0" distB="0" distL="114300" distR="114300" simplePos="0" relativeHeight="251660289" behindDoc="0" locked="0" layoutInCell="1" allowOverlap="1" wp14:anchorId="48B6BBF6" wp14:editId="13B3C29D">
              <wp:simplePos x="0" y="0"/>
              <wp:positionH relativeFrom="column">
                <wp:posOffset>0</wp:posOffset>
              </wp:positionH>
              <wp:positionV relativeFrom="paragraph">
                <wp:posOffset>67604</wp:posOffset>
              </wp:positionV>
              <wp:extent cx="1676033" cy="790073"/>
              <wp:effectExtent l="0" t="0" r="19685" b="1016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033" cy="790073"/>
                      </a:xfrm>
                      <a:prstGeom prst="rect">
                        <a:avLst/>
                      </a:prstGeom>
                      <a:solidFill>
                        <a:srgbClr val="FFFFFF"/>
                      </a:solidFill>
                      <a:ln w="9525">
                        <a:solidFill>
                          <a:srgbClr val="000000"/>
                        </a:solidFill>
                        <a:miter lim="800000"/>
                        <a:headEnd/>
                        <a:tailEnd/>
                      </a:ln>
                    </wps:spPr>
                    <wps:txbx>
                      <w:txbxContent>
                        <w:p w14:paraId="5DBC988E" w14:textId="77777777" w:rsidR="00E774B0" w:rsidRDefault="00E774B0" w:rsidP="00E774B0">
                          <w:r>
                            <w:t>Intégrer le logo de votre établissement ici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B6BBF6" id="_x0000_t202" coordsize="21600,21600" o:spt="202" path="m,l,21600r21600,l21600,xe">
              <v:stroke joinstyle="miter"/>
              <v:path gradientshapeok="t" o:connecttype="rect"/>
            </v:shapetype>
            <v:shape id="Zone de texte 2" o:spid="_x0000_s1026" type="#_x0000_t202" style="position:absolute;left:0;text-align:left;margin-left:0;margin-top:5.3pt;width:131.95pt;height:62.2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">
              <v:textbox>
                <w:txbxContent>
                  <w:p w14:paraId="5DBC988E" w14:textId="77777777" w:rsidR="00E774B0" w:rsidRDefault="00E774B0" w:rsidP="00E774B0">
                    <w:r>
                      <w:t>Intégrer le logo de votre établissement ici</w:t>
                    </w:r>
                  </w:p>
                </w:txbxContent>
              </v:textbox>
            </v:shape>
          </w:pict>
        </mc:Fallback>
      </mc:AlternateContent>
    </w:r>
    <w:r>
      <w:rPr>
        <w:noProof/>
        <w:lang w:eastAsia="fr-CA"/>
      </w:rPr>
      <mc:AlternateContent>
        <mc:Choice Requires="wps">
          <w:drawing>
            <wp:anchor distT="0" distB="0" distL="114300" distR="114300" simplePos="0" relativeHeight="251658240" behindDoc="0" locked="0" layoutInCell="1" allowOverlap="1" wp14:anchorId="6C36B6DA" wp14:editId="1F352F08">
              <wp:simplePos x="0" y="0"/>
              <wp:positionH relativeFrom="column">
                <wp:posOffset>1661444</wp:posOffset>
              </wp:positionH>
              <wp:positionV relativeFrom="paragraph">
                <wp:posOffset>126735</wp:posOffset>
              </wp:positionV>
              <wp:extent cx="3667125" cy="839337"/>
              <wp:effectExtent l="0" t="0" r="0" b="0"/>
              <wp:wrapNone/>
              <wp:docPr id="16" name="Zone de texte 16"/>
              <wp:cNvGraphicFramePr/>
              <a:graphic xmlns:a="http://schemas.openxmlformats.org/drawingml/2006/main">
                <a:graphicData uri="http://schemas.microsoft.com/office/word/2010/wordprocessingShape">
                  <wps:wsp>
                    <wps:cNvSpPr txBox="1"/>
                    <wps:spPr>
                      <a:xfrm>
                        <a:off x="0" y="0"/>
                        <a:ext cx="3667125" cy="839337"/>
                      </a:xfrm>
                      <a:prstGeom prst="rect">
                        <a:avLst/>
                      </a:prstGeom>
                      <a:noFill/>
                      <a:ln w="6350">
                        <a:noFill/>
                      </a:ln>
                    </wps:spPr>
                    <wps:txbx>
                      <w:txbxContent>
                        <w:p w14:paraId="474D67F6" w14:textId="77777777" w:rsidR="00FF576D" w:rsidRPr="00EE4B86" w:rsidRDefault="007C547F" w:rsidP="00FA2C8D">
                          <w:pPr>
                            <w:pStyle w:val="Grandtitre"/>
                            <w:tabs>
                              <w:tab w:val="left" w:pos="10894"/>
                            </w:tabs>
                            <w:spacing w:before="60" w:line="276" w:lineRule="auto"/>
                            <w:jc w:val="left"/>
                            <w:rPr>
                              <w:rFonts w:ascii="Arial" w:hAnsi="Arial" w:cs="Arial"/>
                              <w:color w:val="auto"/>
                              <w:sz w:val="20"/>
                              <w:szCs w:val="20"/>
                            </w:rPr>
                          </w:pPr>
                          <w:r>
                            <w:rPr>
                              <w:rFonts w:ascii="Arial" w:hAnsi="Arial" w:cs="Arial"/>
                              <w:color w:val="auto"/>
                              <w:sz w:val="20"/>
                              <w:szCs w:val="20"/>
                            </w:rPr>
                            <w:t xml:space="preserve">ORDONNANCE </w:t>
                          </w:r>
                          <w:r w:rsidRPr="00EE4B86">
                            <w:rPr>
                              <w:rFonts w:ascii="Arial" w:hAnsi="Arial" w:cs="Arial"/>
                              <w:color w:val="auto"/>
                              <w:sz w:val="20"/>
                              <w:szCs w:val="20"/>
                            </w:rPr>
                            <w:t>COLLECTIVE</w:t>
                          </w:r>
                        </w:p>
                        <w:p w14:paraId="734B3B03" w14:textId="3A908651" w:rsidR="00836866" w:rsidRPr="000C1F1D" w:rsidRDefault="00777110" w:rsidP="000C1F1D">
                          <w:pPr>
                            <w:spacing w:after="0" w:line="240" w:lineRule="auto"/>
                            <w:rPr>
                              <w:rFonts w:ascii="Arial" w:eastAsiaTheme="minorHAnsi" w:hAnsi="Arial" w:cs="Arial"/>
                              <w:color w:val="000000"/>
                              <w:szCs w:val="21"/>
                              <w:lang w:val="fr-FR" w:eastAsia="fr-CA"/>
                            </w:rPr>
                          </w:pPr>
                          <w:r w:rsidRPr="007A64F4">
                            <w:rPr>
                              <w:rFonts w:ascii="Arial" w:eastAsiaTheme="minorHAnsi" w:hAnsi="Arial" w:cs="Arial"/>
                              <w:color w:val="000000"/>
                              <w:szCs w:val="21"/>
                              <w:lang w:val="fr-FR" w:eastAsia="fr-CA"/>
                            </w:rPr>
                            <w:t>A</w:t>
                          </w:r>
                          <w:r w:rsidR="00F83DFC" w:rsidRPr="007A64F4">
                            <w:rPr>
                              <w:rFonts w:ascii="Arial" w:eastAsiaTheme="minorHAnsi" w:hAnsi="Arial" w:cs="Arial"/>
                              <w:color w:val="000000"/>
                              <w:szCs w:val="21"/>
                              <w:lang w:val="fr-FR" w:eastAsia="fr-CA"/>
                            </w:rPr>
                            <w:t>dministrer</w:t>
                          </w:r>
                          <w:r w:rsidR="000C1F1D">
                            <w:rPr>
                              <w:rFonts w:ascii="Arial" w:eastAsiaTheme="minorHAnsi" w:hAnsi="Arial" w:cs="Arial"/>
                              <w:color w:val="000000"/>
                              <w:szCs w:val="21"/>
                              <w:lang w:val="fr-FR" w:eastAsia="fr-CA"/>
                            </w:rPr>
                            <w:t xml:space="preserve"> </w:t>
                          </w:r>
                          <w:r w:rsidR="00422B7A">
                            <w:rPr>
                              <w:rFonts w:ascii="Arial" w:eastAsiaTheme="minorHAnsi" w:hAnsi="Arial" w:cs="Arial"/>
                              <w:color w:val="000000"/>
                              <w:szCs w:val="21"/>
                              <w:lang w:val="fr-FR" w:eastAsia="fr-CA"/>
                            </w:rPr>
                            <w:t>le</w:t>
                          </w:r>
                          <w:r w:rsidR="00A2244B">
                            <w:rPr>
                              <w:rFonts w:ascii="Arial" w:eastAsiaTheme="minorHAnsi" w:hAnsi="Arial" w:cs="Arial"/>
                              <w:color w:val="000000"/>
                              <w:szCs w:val="21"/>
                              <w:lang w:val="fr-FR" w:eastAsia="fr-CA"/>
                            </w:rPr>
                            <w:t xml:space="preserve"> salbutamol</w:t>
                          </w:r>
                          <w:r w:rsidR="000C1F1D">
                            <w:rPr>
                              <w:rFonts w:ascii="Arial" w:eastAsiaTheme="minorHAnsi" w:hAnsi="Arial" w:cs="Arial"/>
                              <w:color w:val="000000"/>
                              <w:szCs w:val="21"/>
                              <w:lang w:val="fr-FR" w:eastAsia="fr-CA"/>
                            </w:rPr>
                            <w:t xml:space="preserve"> </w:t>
                          </w:r>
                          <w:r w:rsidR="00AB14A4">
                            <w:rPr>
                              <w:rFonts w:ascii="Arial" w:eastAsiaTheme="minorHAnsi" w:hAnsi="Arial" w:cs="Arial"/>
                              <w:color w:val="000000"/>
                              <w:szCs w:val="21"/>
                              <w:lang w:val="fr-FR" w:eastAsia="fr-CA"/>
                            </w:rPr>
                            <w:t xml:space="preserve">lors d’une spirométrie </w:t>
                          </w:r>
                          <w:proofErr w:type="spellStart"/>
                          <w:r w:rsidR="00AB14A4">
                            <w:rPr>
                              <w:rFonts w:ascii="Arial" w:eastAsiaTheme="minorHAnsi" w:hAnsi="Arial" w:cs="Arial"/>
                              <w:color w:val="000000"/>
                              <w:szCs w:val="21"/>
                              <w:lang w:val="fr-FR" w:eastAsia="fr-CA"/>
                            </w:rPr>
                            <w:t>postb</w:t>
                          </w:r>
                          <w:r w:rsidR="00076397">
                            <w:rPr>
                              <w:rFonts w:ascii="Arial" w:eastAsiaTheme="minorHAnsi" w:hAnsi="Arial" w:cs="Arial"/>
                              <w:color w:val="000000"/>
                              <w:szCs w:val="21"/>
                              <w:lang w:val="fr-FR" w:eastAsia="fr-CA"/>
                            </w:rPr>
                            <w:t>ronchodilatateur</w:t>
                          </w:r>
                          <w:proofErr w:type="spellEnd"/>
                          <w:r w:rsidR="00076397">
                            <w:rPr>
                              <w:rFonts w:ascii="Arial" w:eastAsiaTheme="minorHAnsi" w:hAnsi="Arial" w:cs="Arial"/>
                              <w:color w:val="000000"/>
                              <w:szCs w:val="21"/>
                              <w:lang w:val="fr-FR" w:eastAsia="fr-CA"/>
                            </w:rPr>
                            <w:t xml:space="preserve"> à des fins diagnostique</w:t>
                          </w:r>
                          <w:r w:rsidR="00CB00E4">
                            <w:rPr>
                              <w:rFonts w:ascii="Arial" w:eastAsiaTheme="minorHAnsi" w:hAnsi="Arial" w:cs="Arial"/>
                              <w:color w:val="000000"/>
                              <w:szCs w:val="21"/>
                              <w:lang w:val="fr-FR" w:eastAsia="fr-CA"/>
                            </w:rPr>
                            <w:t>s</w:t>
                          </w:r>
                          <w:r w:rsidR="00076397">
                            <w:rPr>
                              <w:rFonts w:ascii="Arial" w:eastAsiaTheme="minorHAnsi" w:hAnsi="Arial" w:cs="Arial"/>
                              <w:color w:val="000000"/>
                              <w:szCs w:val="21"/>
                              <w:lang w:val="fr-FR" w:eastAsia="fr-CA"/>
                            </w:rPr>
                            <w:t xml:space="preserve"> </w:t>
                          </w:r>
                          <w:r w:rsidR="00F87BAB">
                            <w:rPr>
                              <w:rFonts w:ascii="Arial" w:eastAsiaTheme="minorHAnsi" w:hAnsi="Arial" w:cs="Arial"/>
                              <w:color w:val="000000"/>
                              <w:szCs w:val="21"/>
                              <w:lang w:val="fr-FR" w:eastAsia="fr-CA"/>
                            </w:rPr>
                            <w:t>d’une</w:t>
                          </w:r>
                          <w:r w:rsidR="00076397">
                            <w:rPr>
                              <w:rFonts w:ascii="Arial" w:eastAsiaTheme="minorHAnsi" w:hAnsi="Arial" w:cs="Arial"/>
                              <w:color w:val="000000"/>
                              <w:szCs w:val="21"/>
                              <w:lang w:val="fr-FR" w:eastAsia="fr-CA"/>
                            </w:rPr>
                            <w:t xml:space="preserve"> maladie pulmonaire obstructive </w:t>
                          </w:r>
                          <w:r w:rsidR="00A977CD">
                            <w:rPr>
                              <w:rFonts w:ascii="Arial" w:eastAsiaTheme="minorHAnsi" w:hAnsi="Arial" w:cs="Arial"/>
                              <w:color w:val="000000"/>
                              <w:szCs w:val="21"/>
                              <w:lang w:val="fr-FR" w:eastAsia="fr-CA"/>
                            </w:rPr>
                            <w:t>chronique</w:t>
                          </w:r>
                          <w:r w:rsidR="00F87BAB">
                            <w:rPr>
                              <w:rFonts w:ascii="Arial" w:eastAsiaTheme="minorHAnsi" w:hAnsi="Arial" w:cs="Arial"/>
                              <w:color w:val="000000"/>
                              <w:szCs w:val="21"/>
                              <w:lang w:val="fr-FR" w:eastAsia="fr-CA"/>
                            </w:rPr>
                            <w:t xml:space="preserve"> </w:t>
                          </w:r>
                          <w:r w:rsidR="006C51C1">
                            <w:rPr>
                              <w:rFonts w:ascii="Arial" w:eastAsiaTheme="minorHAnsi" w:hAnsi="Arial" w:cs="Arial"/>
                              <w:color w:val="000000"/>
                              <w:szCs w:val="21"/>
                              <w:lang w:val="fr-FR" w:eastAsia="fr-CA"/>
                            </w:rPr>
                            <w:t>suspectée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6B6DA" id="Zone de texte 16" o:spid="_x0000_s1027" type="#_x0000_t202" style="position:absolute;left:0;text-align:left;margin-left:130.8pt;margin-top:10pt;width:288.75pt;height:66.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" filled="f" stroked="f" strokeweight=".5pt">
              <v:textbox>
                <w:txbxContent>
                  <w:p w14:paraId="474D67F6" w14:textId="77777777" w:rsidR="00FF576D" w:rsidRPr="00EE4B86" w:rsidRDefault="007C547F" w:rsidP="00FA2C8D">
                    <w:pPr>
                      <w:pStyle w:val="Grandtitre"/>
                      <w:tabs>
                        <w:tab w:val="left" w:pos="10894"/>
                      </w:tabs>
                      <w:spacing w:before="60" w:line="276" w:lineRule="auto"/>
                      <w:jc w:val="left"/>
                      <w:rPr>
                        <w:rFonts w:ascii="Arial" w:hAnsi="Arial" w:cs="Arial"/>
                        <w:color w:val="auto"/>
                        <w:sz w:val="20"/>
                        <w:szCs w:val="20"/>
                      </w:rPr>
                    </w:pPr>
                    <w:r>
                      <w:rPr>
                        <w:rFonts w:ascii="Arial" w:hAnsi="Arial" w:cs="Arial"/>
                        <w:color w:val="auto"/>
                        <w:sz w:val="20"/>
                        <w:szCs w:val="20"/>
                      </w:rPr>
                      <w:t xml:space="preserve">ORDONNANCE </w:t>
                    </w:r>
                    <w:r w:rsidRPr="00EE4B86">
                      <w:rPr>
                        <w:rFonts w:ascii="Arial" w:hAnsi="Arial" w:cs="Arial"/>
                        <w:color w:val="auto"/>
                        <w:sz w:val="20"/>
                        <w:szCs w:val="20"/>
                      </w:rPr>
                      <w:t>COLLECTIVE</w:t>
                    </w:r>
                  </w:p>
                  <w:p w14:paraId="734B3B03" w14:textId="3A908651" w:rsidR="00836866" w:rsidRPr="000C1F1D" w:rsidRDefault="00777110" w:rsidP="000C1F1D">
                    <w:pPr>
                      <w:spacing w:after="0" w:line="240" w:lineRule="auto"/>
                      <w:rPr>
                        <w:rFonts w:ascii="Arial" w:eastAsiaTheme="minorHAnsi" w:hAnsi="Arial" w:cs="Arial"/>
                        <w:color w:val="000000"/>
                        <w:szCs w:val="21"/>
                        <w:lang w:val="fr-FR" w:eastAsia="fr-CA"/>
                      </w:rPr>
                    </w:pPr>
                    <w:r w:rsidRPr="007A64F4">
                      <w:rPr>
                        <w:rFonts w:ascii="Arial" w:eastAsiaTheme="minorHAnsi" w:hAnsi="Arial" w:cs="Arial"/>
                        <w:color w:val="000000"/>
                        <w:szCs w:val="21"/>
                        <w:lang w:val="fr-FR" w:eastAsia="fr-CA"/>
                      </w:rPr>
                      <w:t>A</w:t>
                    </w:r>
                    <w:r w:rsidR="00F83DFC" w:rsidRPr="007A64F4">
                      <w:rPr>
                        <w:rFonts w:ascii="Arial" w:eastAsiaTheme="minorHAnsi" w:hAnsi="Arial" w:cs="Arial"/>
                        <w:color w:val="000000"/>
                        <w:szCs w:val="21"/>
                        <w:lang w:val="fr-FR" w:eastAsia="fr-CA"/>
                      </w:rPr>
                      <w:t>dministrer</w:t>
                    </w:r>
                    <w:r w:rsidR="000C1F1D">
                      <w:rPr>
                        <w:rFonts w:ascii="Arial" w:eastAsiaTheme="minorHAnsi" w:hAnsi="Arial" w:cs="Arial"/>
                        <w:color w:val="000000"/>
                        <w:szCs w:val="21"/>
                        <w:lang w:val="fr-FR" w:eastAsia="fr-CA"/>
                      </w:rPr>
                      <w:t xml:space="preserve"> </w:t>
                    </w:r>
                    <w:r w:rsidR="00422B7A">
                      <w:rPr>
                        <w:rFonts w:ascii="Arial" w:eastAsiaTheme="minorHAnsi" w:hAnsi="Arial" w:cs="Arial"/>
                        <w:color w:val="000000"/>
                        <w:szCs w:val="21"/>
                        <w:lang w:val="fr-FR" w:eastAsia="fr-CA"/>
                      </w:rPr>
                      <w:t>le</w:t>
                    </w:r>
                    <w:r w:rsidR="00A2244B">
                      <w:rPr>
                        <w:rFonts w:ascii="Arial" w:eastAsiaTheme="minorHAnsi" w:hAnsi="Arial" w:cs="Arial"/>
                        <w:color w:val="000000"/>
                        <w:szCs w:val="21"/>
                        <w:lang w:val="fr-FR" w:eastAsia="fr-CA"/>
                      </w:rPr>
                      <w:t xml:space="preserve"> salbutamol</w:t>
                    </w:r>
                    <w:r w:rsidR="000C1F1D">
                      <w:rPr>
                        <w:rFonts w:ascii="Arial" w:eastAsiaTheme="minorHAnsi" w:hAnsi="Arial" w:cs="Arial"/>
                        <w:color w:val="000000"/>
                        <w:szCs w:val="21"/>
                        <w:lang w:val="fr-FR" w:eastAsia="fr-CA"/>
                      </w:rPr>
                      <w:t xml:space="preserve"> </w:t>
                    </w:r>
                    <w:r w:rsidR="00AB14A4">
                      <w:rPr>
                        <w:rFonts w:ascii="Arial" w:eastAsiaTheme="minorHAnsi" w:hAnsi="Arial" w:cs="Arial"/>
                        <w:color w:val="000000"/>
                        <w:szCs w:val="21"/>
                        <w:lang w:val="fr-FR" w:eastAsia="fr-CA"/>
                      </w:rPr>
                      <w:t xml:space="preserve">lors d’une spirométrie </w:t>
                    </w:r>
                    <w:proofErr w:type="spellStart"/>
                    <w:r w:rsidR="00AB14A4">
                      <w:rPr>
                        <w:rFonts w:ascii="Arial" w:eastAsiaTheme="minorHAnsi" w:hAnsi="Arial" w:cs="Arial"/>
                        <w:color w:val="000000"/>
                        <w:szCs w:val="21"/>
                        <w:lang w:val="fr-FR" w:eastAsia="fr-CA"/>
                      </w:rPr>
                      <w:t>postb</w:t>
                    </w:r>
                    <w:r w:rsidR="00076397">
                      <w:rPr>
                        <w:rFonts w:ascii="Arial" w:eastAsiaTheme="minorHAnsi" w:hAnsi="Arial" w:cs="Arial"/>
                        <w:color w:val="000000"/>
                        <w:szCs w:val="21"/>
                        <w:lang w:val="fr-FR" w:eastAsia="fr-CA"/>
                      </w:rPr>
                      <w:t>ronchodilatateur</w:t>
                    </w:r>
                    <w:proofErr w:type="spellEnd"/>
                    <w:r w:rsidR="00076397">
                      <w:rPr>
                        <w:rFonts w:ascii="Arial" w:eastAsiaTheme="minorHAnsi" w:hAnsi="Arial" w:cs="Arial"/>
                        <w:color w:val="000000"/>
                        <w:szCs w:val="21"/>
                        <w:lang w:val="fr-FR" w:eastAsia="fr-CA"/>
                      </w:rPr>
                      <w:t xml:space="preserve"> à des fins diagnostique</w:t>
                    </w:r>
                    <w:r w:rsidR="00CB00E4">
                      <w:rPr>
                        <w:rFonts w:ascii="Arial" w:eastAsiaTheme="minorHAnsi" w:hAnsi="Arial" w:cs="Arial"/>
                        <w:color w:val="000000"/>
                        <w:szCs w:val="21"/>
                        <w:lang w:val="fr-FR" w:eastAsia="fr-CA"/>
                      </w:rPr>
                      <w:t>s</w:t>
                    </w:r>
                    <w:r w:rsidR="00076397">
                      <w:rPr>
                        <w:rFonts w:ascii="Arial" w:eastAsiaTheme="minorHAnsi" w:hAnsi="Arial" w:cs="Arial"/>
                        <w:color w:val="000000"/>
                        <w:szCs w:val="21"/>
                        <w:lang w:val="fr-FR" w:eastAsia="fr-CA"/>
                      </w:rPr>
                      <w:t xml:space="preserve"> </w:t>
                    </w:r>
                    <w:r w:rsidR="00F87BAB">
                      <w:rPr>
                        <w:rFonts w:ascii="Arial" w:eastAsiaTheme="minorHAnsi" w:hAnsi="Arial" w:cs="Arial"/>
                        <w:color w:val="000000"/>
                        <w:szCs w:val="21"/>
                        <w:lang w:val="fr-FR" w:eastAsia="fr-CA"/>
                      </w:rPr>
                      <w:t>d’une</w:t>
                    </w:r>
                    <w:r w:rsidR="00076397">
                      <w:rPr>
                        <w:rFonts w:ascii="Arial" w:eastAsiaTheme="minorHAnsi" w:hAnsi="Arial" w:cs="Arial"/>
                        <w:color w:val="000000"/>
                        <w:szCs w:val="21"/>
                        <w:lang w:val="fr-FR" w:eastAsia="fr-CA"/>
                      </w:rPr>
                      <w:t xml:space="preserve"> maladie pulmonaire obstructive </w:t>
                    </w:r>
                    <w:r w:rsidR="00A977CD">
                      <w:rPr>
                        <w:rFonts w:ascii="Arial" w:eastAsiaTheme="minorHAnsi" w:hAnsi="Arial" w:cs="Arial"/>
                        <w:color w:val="000000"/>
                        <w:szCs w:val="21"/>
                        <w:lang w:val="fr-FR" w:eastAsia="fr-CA"/>
                      </w:rPr>
                      <w:t>chronique</w:t>
                    </w:r>
                    <w:r w:rsidR="00F87BAB">
                      <w:rPr>
                        <w:rFonts w:ascii="Arial" w:eastAsiaTheme="minorHAnsi" w:hAnsi="Arial" w:cs="Arial"/>
                        <w:color w:val="000000"/>
                        <w:szCs w:val="21"/>
                        <w:lang w:val="fr-FR" w:eastAsia="fr-CA"/>
                      </w:rPr>
                      <w:t xml:space="preserve"> </w:t>
                    </w:r>
                    <w:r w:rsidR="006C51C1">
                      <w:rPr>
                        <w:rFonts w:ascii="Arial" w:eastAsiaTheme="minorHAnsi" w:hAnsi="Arial" w:cs="Arial"/>
                        <w:color w:val="000000"/>
                        <w:szCs w:val="21"/>
                        <w:lang w:val="fr-FR" w:eastAsia="fr-CA"/>
                      </w:rPr>
                      <w:t>suspectée</w:t>
                    </w:r>
                  </w:p>
                </w:txbxContent>
              </v:textbox>
            </v:shape>
          </w:pict>
        </mc:Fallback>
      </mc:AlternateContent>
    </w:r>
    <w:r w:rsidR="00686619">
      <w:rPr>
        <w:noProof/>
        <w:lang w:eastAsia="fr-CA"/>
      </w:rPr>
      <mc:AlternateContent>
        <mc:Choice Requires="wps">
          <w:drawing>
            <wp:anchor distT="0" distB="0" distL="114300" distR="114300" simplePos="0" relativeHeight="251658241" behindDoc="0" locked="0" layoutInCell="1" allowOverlap="1" wp14:anchorId="576C1B5F" wp14:editId="18CB1180">
              <wp:simplePos x="0" y="0"/>
              <wp:positionH relativeFrom="column">
                <wp:posOffset>5516055</wp:posOffset>
              </wp:positionH>
              <wp:positionV relativeFrom="paragraph">
                <wp:posOffset>491338</wp:posOffset>
              </wp:positionV>
              <wp:extent cx="666312" cy="231775"/>
              <wp:effectExtent l="0" t="0" r="0" b="0"/>
              <wp:wrapNone/>
              <wp:docPr id="20" name="Zone de texte 20"/>
              <wp:cNvGraphicFramePr/>
              <a:graphic xmlns:a="http://schemas.openxmlformats.org/drawingml/2006/main">
                <a:graphicData uri="http://schemas.microsoft.com/office/word/2010/wordprocessingShape">
                  <wps:wsp>
                    <wps:cNvSpPr txBox="1"/>
                    <wps:spPr>
                      <a:xfrm>
                        <a:off x="0" y="0"/>
                        <a:ext cx="666312" cy="231775"/>
                      </a:xfrm>
                      <a:prstGeom prst="rect">
                        <a:avLst/>
                      </a:prstGeom>
                      <a:noFill/>
                      <a:ln w="6350">
                        <a:noFill/>
                      </a:ln>
                    </wps:spPr>
                    <wps:txbx>
                      <w:txbxContent>
                        <w:p w14:paraId="630F3B6D" w14:textId="7EF6A9A3" w:rsidR="00C57E65" w:rsidRPr="00D169B8" w:rsidRDefault="00C57E65" w:rsidP="00C57E65">
                          <w:pPr>
                            <w:rPr>
                              <w:b/>
                              <w:sz w:val="18"/>
                              <w:szCs w:val="18"/>
                            </w:rPr>
                          </w:pPr>
                          <w:r>
                            <w:rPr>
                              <w:b/>
                              <w:sz w:val="18"/>
                              <w:szCs w:val="18"/>
                            </w:rPr>
                            <w:t>N</w:t>
                          </w:r>
                          <w:r w:rsidRPr="00EF03E7">
                            <w:rPr>
                              <w:b/>
                              <w:sz w:val="18"/>
                              <w:szCs w:val="18"/>
                              <w:vertAlign w:val="superscript"/>
                            </w:rPr>
                            <w:t>o</w:t>
                          </w:r>
                          <w:r>
                            <w:rPr>
                              <w:b/>
                              <w:sz w:val="18"/>
                              <w:szCs w:val="18"/>
                            </w:rPr>
                            <w:t xml:space="preserve"> </w:t>
                          </w:r>
                          <w:proofErr w:type="spellStart"/>
                          <w:r w:rsidR="00E774B0">
                            <w:rPr>
                              <w:b/>
                              <w:sz w:val="18"/>
                              <w:szCs w:val="18"/>
                            </w:rPr>
                            <w:t>xxxxx</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C1B5F" id="Zone de texte 20" o:spid="_x0000_s1028" type="#_x0000_t202" style="position:absolute;left:0;text-align:left;margin-left:434.35pt;margin-top:38.7pt;width:52.45pt;height:1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" filled="f" stroked="f" strokeweight=".5pt">
              <v:textbox>
                <w:txbxContent>
                  <w:p w14:paraId="630F3B6D" w14:textId="7EF6A9A3" w:rsidR="00C57E65" w:rsidRPr="00D169B8" w:rsidRDefault="00C57E65" w:rsidP="00C57E65">
                    <w:pPr>
                      <w:rPr>
                        <w:b/>
                        <w:sz w:val="18"/>
                        <w:szCs w:val="18"/>
                      </w:rPr>
                    </w:pPr>
                    <w:r>
                      <w:rPr>
                        <w:b/>
                        <w:sz w:val="18"/>
                        <w:szCs w:val="18"/>
                      </w:rPr>
                      <w:t>N</w:t>
                    </w:r>
                    <w:r w:rsidRPr="00EF03E7">
                      <w:rPr>
                        <w:b/>
                        <w:sz w:val="18"/>
                        <w:szCs w:val="18"/>
                        <w:vertAlign w:val="superscript"/>
                      </w:rPr>
                      <w:t>o</w:t>
                    </w:r>
                    <w:r>
                      <w:rPr>
                        <w:b/>
                        <w:sz w:val="18"/>
                        <w:szCs w:val="18"/>
                      </w:rPr>
                      <w:t xml:space="preserve"> </w:t>
                    </w:r>
                    <w:proofErr w:type="spellStart"/>
                    <w:r w:rsidR="00E774B0">
                      <w:rPr>
                        <w:b/>
                        <w:sz w:val="18"/>
                        <w:szCs w:val="18"/>
                      </w:rPr>
                      <w:t>xxxxx</w:t>
                    </w:r>
                    <w:proofErr w:type="spellEnd"/>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1535"/>
    <w:multiLevelType w:val="hybridMultilevel"/>
    <w:tmpl w:val="03F673D4"/>
    <w:lvl w:ilvl="0" w:tplc="E0D6F8B2">
      <w:start w:val="1"/>
      <w:numFmt w:val="bullet"/>
      <w:lvlText w:val="►"/>
      <w:lvlJc w:val="left"/>
      <w:pPr>
        <w:ind w:left="1428" w:hanging="360"/>
      </w:pPr>
      <w:rPr>
        <w:rFonts w:ascii="Arial" w:hAnsi="Arial" w:hint="default"/>
        <w:color w:val="auto"/>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08C63971"/>
    <w:multiLevelType w:val="hybridMultilevel"/>
    <w:tmpl w:val="1B48017E"/>
    <w:lvl w:ilvl="0" w:tplc="0C0C0001">
      <w:start w:val="1"/>
      <w:numFmt w:val="bullet"/>
      <w:lvlText w:val=""/>
      <w:lvlJc w:val="left"/>
      <w:pPr>
        <w:ind w:left="1428" w:hanging="360"/>
      </w:pPr>
      <w:rPr>
        <w:rFonts w:ascii="Symbol" w:hAnsi="Symbol" w:hint="default"/>
        <w:color w:val="auto"/>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 w15:restartNumberingAfterBreak="0">
    <w:nsid w:val="0FCF23FC"/>
    <w:multiLevelType w:val="hybridMultilevel"/>
    <w:tmpl w:val="506C9910"/>
    <w:lvl w:ilvl="0" w:tplc="E97A9CF6">
      <w:start w:val="1"/>
      <w:numFmt w:val="bullet"/>
      <w:lvlText w:val=""/>
      <w:lvlJc w:val="left"/>
      <w:pPr>
        <w:ind w:left="720" w:hanging="360"/>
      </w:pPr>
      <w:rPr>
        <w:rFonts w:ascii="Wingdings 3" w:hAnsi="Wingdings 3" w:hint="default"/>
        <w:color w:val="000000" w:themeColor="text1"/>
        <w:sz w:val="15"/>
        <w:szCs w:val="15"/>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2D70452"/>
    <w:multiLevelType w:val="hybridMultilevel"/>
    <w:tmpl w:val="D25C99F6"/>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29013D"/>
    <w:multiLevelType w:val="hybridMultilevel"/>
    <w:tmpl w:val="829AB7EC"/>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5" w15:restartNumberingAfterBreak="0">
    <w:nsid w:val="18745BEA"/>
    <w:multiLevelType w:val="hybridMultilevel"/>
    <w:tmpl w:val="D97C2CFE"/>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6" w15:restartNumberingAfterBreak="0">
    <w:nsid w:val="21487372"/>
    <w:multiLevelType w:val="hybridMultilevel"/>
    <w:tmpl w:val="686698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2AB3BFF"/>
    <w:multiLevelType w:val="hybridMultilevel"/>
    <w:tmpl w:val="40CC2DD4"/>
    <w:lvl w:ilvl="0" w:tplc="E0D6F8B2">
      <w:start w:val="1"/>
      <w:numFmt w:val="bullet"/>
      <w:lvlText w:val="►"/>
      <w:lvlJc w:val="left"/>
      <w:pPr>
        <w:ind w:left="2148" w:hanging="360"/>
      </w:pPr>
      <w:rPr>
        <w:rFonts w:ascii="Arial" w:hAnsi="Arial" w:hint="default"/>
        <w:color w:val="auto"/>
      </w:rPr>
    </w:lvl>
    <w:lvl w:ilvl="1" w:tplc="0C0C0003" w:tentative="1">
      <w:start w:val="1"/>
      <w:numFmt w:val="bullet"/>
      <w:lvlText w:val="o"/>
      <w:lvlJc w:val="left"/>
      <w:pPr>
        <w:ind w:left="2868" w:hanging="360"/>
      </w:pPr>
      <w:rPr>
        <w:rFonts w:ascii="Courier New" w:hAnsi="Courier New" w:cs="Courier New" w:hint="default"/>
      </w:rPr>
    </w:lvl>
    <w:lvl w:ilvl="2" w:tplc="0C0C0005" w:tentative="1">
      <w:start w:val="1"/>
      <w:numFmt w:val="bullet"/>
      <w:lvlText w:val=""/>
      <w:lvlJc w:val="left"/>
      <w:pPr>
        <w:ind w:left="3588" w:hanging="360"/>
      </w:pPr>
      <w:rPr>
        <w:rFonts w:ascii="Wingdings" w:hAnsi="Wingdings" w:hint="default"/>
      </w:rPr>
    </w:lvl>
    <w:lvl w:ilvl="3" w:tplc="0C0C0001" w:tentative="1">
      <w:start w:val="1"/>
      <w:numFmt w:val="bullet"/>
      <w:lvlText w:val=""/>
      <w:lvlJc w:val="left"/>
      <w:pPr>
        <w:ind w:left="4308" w:hanging="360"/>
      </w:pPr>
      <w:rPr>
        <w:rFonts w:ascii="Symbol" w:hAnsi="Symbol" w:hint="default"/>
      </w:rPr>
    </w:lvl>
    <w:lvl w:ilvl="4" w:tplc="0C0C0003" w:tentative="1">
      <w:start w:val="1"/>
      <w:numFmt w:val="bullet"/>
      <w:lvlText w:val="o"/>
      <w:lvlJc w:val="left"/>
      <w:pPr>
        <w:ind w:left="5028" w:hanging="360"/>
      </w:pPr>
      <w:rPr>
        <w:rFonts w:ascii="Courier New" w:hAnsi="Courier New" w:cs="Courier New" w:hint="default"/>
      </w:rPr>
    </w:lvl>
    <w:lvl w:ilvl="5" w:tplc="0C0C0005" w:tentative="1">
      <w:start w:val="1"/>
      <w:numFmt w:val="bullet"/>
      <w:lvlText w:val=""/>
      <w:lvlJc w:val="left"/>
      <w:pPr>
        <w:ind w:left="5748" w:hanging="360"/>
      </w:pPr>
      <w:rPr>
        <w:rFonts w:ascii="Wingdings" w:hAnsi="Wingdings" w:hint="default"/>
      </w:rPr>
    </w:lvl>
    <w:lvl w:ilvl="6" w:tplc="0C0C0001" w:tentative="1">
      <w:start w:val="1"/>
      <w:numFmt w:val="bullet"/>
      <w:lvlText w:val=""/>
      <w:lvlJc w:val="left"/>
      <w:pPr>
        <w:ind w:left="6468" w:hanging="360"/>
      </w:pPr>
      <w:rPr>
        <w:rFonts w:ascii="Symbol" w:hAnsi="Symbol" w:hint="default"/>
      </w:rPr>
    </w:lvl>
    <w:lvl w:ilvl="7" w:tplc="0C0C0003" w:tentative="1">
      <w:start w:val="1"/>
      <w:numFmt w:val="bullet"/>
      <w:lvlText w:val="o"/>
      <w:lvlJc w:val="left"/>
      <w:pPr>
        <w:ind w:left="7188" w:hanging="360"/>
      </w:pPr>
      <w:rPr>
        <w:rFonts w:ascii="Courier New" w:hAnsi="Courier New" w:cs="Courier New" w:hint="default"/>
      </w:rPr>
    </w:lvl>
    <w:lvl w:ilvl="8" w:tplc="0C0C0005" w:tentative="1">
      <w:start w:val="1"/>
      <w:numFmt w:val="bullet"/>
      <w:lvlText w:val=""/>
      <w:lvlJc w:val="left"/>
      <w:pPr>
        <w:ind w:left="7908" w:hanging="360"/>
      </w:pPr>
      <w:rPr>
        <w:rFonts w:ascii="Wingdings" w:hAnsi="Wingdings" w:hint="default"/>
      </w:rPr>
    </w:lvl>
  </w:abstractNum>
  <w:abstractNum w:abstractNumId="8" w15:restartNumberingAfterBreak="0">
    <w:nsid w:val="24CB350E"/>
    <w:multiLevelType w:val="hybridMultilevel"/>
    <w:tmpl w:val="B8BEFE18"/>
    <w:lvl w:ilvl="0" w:tplc="E0D6F8B2">
      <w:start w:val="1"/>
      <w:numFmt w:val="bullet"/>
      <w:lvlText w:val="►"/>
      <w:lvlJc w:val="left"/>
      <w:pPr>
        <w:ind w:left="720" w:hanging="360"/>
      </w:pPr>
      <w:rPr>
        <w:rFonts w:ascii="Arial" w:hAnsi="Arial" w:hint="default"/>
        <w:color w:val="auto"/>
      </w:rPr>
    </w:lvl>
    <w:lvl w:ilvl="1" w:tplc="0C0C000D">
      <w:start w:val="1"/>
      <w:numFmt w:val="bullet"/>
      <w:lvlText w:val=""/>
      <w:lvlJc w:val="left"/>
      <w:pPr>
        <w:ind w:left="1440" w:hanging="360"/>
      </w:pPr>
      <w:rPr>
        <w:rFonts w:ascii="Wingdings" w:hAnsi="Wingdings"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53E783C"/>
    <w:multiLevelType w:val="hybridMultilevel"/>
    <w:tmpl w:val="97C4A7FE"/>
    <w:lvl w:ilvl="0" w:tplc="BB0E9180">
      <w:numFmt w:val="bullet"/>
      <w:lvlText w:val="o"/>
      <w:lvlJc w:val="left"/>
      <w:pPr>
        <w:ind w:left="720" w:hanging="360"/>
      </w:pPr>
      <w:rPr>
        <w:rFonts w:ascii="Wingdings" w:eastAsiaTheme="minorHAnsi" w:hAnsi="Wingding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C823F9A"/>
    <w:multiLevelType w:val="hybridMultilevel"/>
    <w:tmpl w:val="B2D052A6"/>
    <w:lvl w:ilvl="0" w:tplc="E0D6F8B2">
      <w:start w:val="1"/>
      <w:numFmt w:val="bullet"/>
      <w:lvlText w:val="►"/>
      <w:lvlJc w:val="left"/>
      <w:pPr>
        <w:ind w:left="720"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C8B164C"/>
    <w:multiLevelType w:val="hybridMultilevel"/>
    <w:tmpl w:val="D59098A8"/>
    <w:lvl w:ilvl="0" w:tplc="04B88A64">
      <w:start w:val="1"/>
      <w:numFmt w:val="bullet"/>
      <w:lvlText w:val=""/>
      <w:lvlJc w:val="left"/>
      <w:pPr>
        <w:ind w:left="1855" w:hanging="360"/>
      </w:pPr>
      <w:rPr>
        <w:rFonts w:ascii="Wingdings 3" w:hAnsi="Wingdings 3" w:hint="default"/>
        <w:sz w:val="15"/>
        <w:szCs w:val="15"/>
      </w:rPr>
    </w:lvl>
    <w:lvl w:ilvl="1" w:tplc="0C0C0003" w:tentative="1">
      <w:start w:val="1"/>
      <w:numFmt w:val="bullet"/>
      <w:lvlText w:val="o"/>
      <w:lvlJc w:val="left"/>
      <w:pPr>
        <w:ind w:left="2575" w:hanging="360"/>
      </w:pPr>
      <w:rPr>
        <w:rFonts w:ascii="Courier New" w:hAnsi="Courier New" w:cs="Courier New" w:hint="default"/>
      </w:rPr>
    </w:lvl>
    <w:lvl w:ilvl="2" w:tplc="0C0C0005" w:tentative="1">
      <w:start w:val="1"/>
      <w:numFmt w:val="bullet"/>
      <w:lvlText w:val=""/>
      <w:lvlJc w:val="left"/>
      <w:pPr>
        <w:ind w:left="3295" w:hanging="360"/>
      </w:pPr>
      <w:rPr>
        <w:rFonts w:ascii="Wingdings" w:hAnsi="Wingdings" w:hint="default"/>
      </w:rPr>
    </w:lvl>
    <w:lvl w:ilvl="3" w:tplc="0C0C0001" w:tentative="1">
      <w:start w:val="1"/>
      <w:numFmt w:val="bullet"/>
      <w:lvlText w:val=""/>
      <w:lvlJc w:val="left"/>
      <w:pPr>
        <w:ind w:left="4015" w:hanging="360"/>
      </w:pPr>
      <w:rPr>
        <w:rFonts w:ascii="Symbol" w:hAnsi="Symbol" w:hint="default"/>
      </w:rPr>
    </w:lvl>
    <w:lvl w:ilvl="4" w:tplc="0C0C0003" w:tentative="1">
      <w:start w:val="1"/>
      <w:numFmt w:val="bullet"/>
      <w:lvlText w:val="o"/>
      <w:lvlJc w:val="left"/>
      <w:pPr>
        <w:ind w:left="4735" w:hanging="360"/>
      </w:pPr>
      <w:rPr>
        <w:rFonts w:ascii="Courier New" w:hAnsi="Courier New" w:cs="Courier New" w:hint="default"/>
      </w:rPr>
    </w:lvl>
    <w:lvl w:ilvl="5" w:tplc="0C0C0005" w:tentative="1">
      <w:start w:val="1"/>
      <w:numFmt w:val="bullet"/>
      <w:lvlText w:val=""/>
      <w:lvlJc w:val="left"/>
      <w:pPr>
        <w:ind w:left="5455" w:hanging="360"/>
      </w:pPr>
      <w:rPr>
        <w:rFonts w:ascii="Wingdings" w:hAnsi="Wingdings" w:hint="default"/>
      </w:rPr>
    </w:lvl>
    <w:lvl w:ilvl="6" w:tplc="0C0C0001" w:tentative="1">
      <w:start w:val="1"/>
      <w:numFmt w:val="bullet"/>
      <w:lvlText w:val=""/>
      <w:lvlJc w:val="left"/>
      <w:pPr>
        <w:ind w:left="6175" w:hanging="360"/>
      </w:pPr>
      <w:rPr>
        <w:rFonts w:ascii="Symbol" w:hAnsi="Symbol" w:hint="default"/>
      </w:rPr>
    </w:lvl>
    <w:lvl w:ilvl="7" w:tplc="0C0C0003" w:tentative="1">
      <w:start w:val="1"/>
      <w:numFmt w:val="bullet"/>
      <w:lvlText w:val="o"/>
      <w:lvlJc w:val="left"/>
      <w:pPr>
        <w:ind w:left="6895" w:hanging="360"/>
      </w:pPr>
      <w:rPr>
        <w:rFonts w:ascii="Courier New" w:hAnsi="Courier New" w:cs="Courier New" w:hint="default"/>
      </w:rPr>
    </w:lvl>
    <w:lvl w:ilvl="8" w:tplc="0C0C0005" w:tentative="1">
      <w:start w:val="1"/>
      <w:numFmt w:val="bullet"/>
      <w:lvlText w:val=""/>
      <w:lvlJc w:val="left"/>
      <w:pPr>
        <w:ind w:left="7615" w:hanging="360"/>
      </w:pPr>
      <w:rPr>
        <w:rFonts w:ascii="Wingdings" w:hAnsi="Wingdings" w:hint="default"/>
      </w:rPr>
    </w:lvl>
  </w:abstractNum>
  <w:abstractNum w:abstractNumId="12" w15:restartNumberingAfterBreak="0">
    <w:nsid w:val="2FE40848"/>
    <w:multiLevelType w:val="multilevel"/>
    <w:tmpl w:val="1276977C"/>
    <w:lvl w:ilvl="0">
      <w:start w:val="1"/>
      <w:numFmt w:val="decimal"/>
      <w:lvlText w:val="%1."/>
      <w:lvlJc w:val="left"/>
      <w:pPr>
        <w:ind w:left="360" w:hanging="360"/>
      </w:pPr>
      <w:rPr>
        <w:rFonts w:hint="default"/>
        <w:i w:val="0"/>
        <w:color w:val="auto"/>
        <w:sz w:val="20"/>
        <w:szCs w:val="20"/>
      </w:rPr>
    </w:lvl>
    <w:lvl w:ilvl="1">
      <w:start w:val="1"/>
      <w:numFmt w:val="decimal"/>
      <w:isLgl/>
      <w:lvlText w:val="%1.%2"/>
      <w:lvlJc w:val="left"/>
      <w:pPr>
        <w:ind w:left="1160" w:hanging="450"/>
      </w:pPr>
      <w:rPr>
        <w:rFonts w:ascii="Arial" w:hAnsi="Arial" w:cs="Arial" w:hint="default"/>
        <w:b/>
        <w:i w:val="0"/>
        <w:color w:val="1F497D" w:themeColor="text2"/>
      </w:rPr>
    </w:lvl>
    <w:lvl w:ilvl="2">
      <w:start w:val="1"/>
      <w:numFmt w:val="decimal"/>
      <w:isLgl/>
      <w:lvlText w:val="%1.%2.%3"/>
      <w:lvlJc w:val="left"/>
      <w:pPr>
        <w:ind w:left="720" w:hanging="720"/>
      </w:pPr>
      <w:rPr>
        <w:rFonts w:hint="default"/>
        <w:b/>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329A7CE0"/>
    <w:multiLevelType w:val="hybridMultilevel"/>
    <w:tmpl w:val="5E568082"/>
    <w:lvl w:ilvl="0" w:tplc="7BD6463A">
      <w:start w:val="1"/>
      <w:numFmt w:val="bullet"/>
      <w:lvlText w:val=""/>
      <w:lvlJc w:val="left"/>
      <w:pPr>
        <w:ind w:left="1571" w:hanging="360"/>
      </w:pPr>
      <w:rPr>
        <w:rFonts w:ascii="Symbol" w:hAnsi="Symbol" w:hint="default"/>
        <w:sz w:val="16"/>
        <w:szCs w:val="16"/>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14" w15:restartNumberingAfterBreak="0">
    <w:nsid w:val="34E27928"/>
    <w:multiLevelType w:val="hybridMultilevel"/>
    <w:tmpl w:val="547A24FC"/>
    <w:lvl w:ilvl="0" w:tplc="0C0C0001">
      <w:start w:val="1"/>
      <w:numFmt w:val="bullet"/>
      <w:lvlText w:val=""/>
      <w:lvlJc w:val="left"/>
      <w:pPr>
        <w:ind w:left="720" w:hanging="360"/>
      </w:pPr>
      <w:rPr>
        <w:rFonts w:ascii="Symbol" w:hAnsi="Symbol" w:hint="default"/>
      </w:rPr>
    </w:lvl>
    <w:lvl w:ilvl="1" w:tplc="0C0C000D">
      <w:start w:val="1"/>
      <w:numFmt w:val="bullet"/>
      <w:lvlText w:val=""/>
      <w:lvlJc w:val="left"/>
      <w:pPr>
        <w:ind w:left="1440" w:hanging="360"/>
      </w:pPr>
      <w:rPr>
        <w:rFonts w:ascii="Wingdings" w:hAnsi="Wingdings"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5C63C57"/>
    <w:multiLevelType w:val="hybridMultilevel"/>
    <w:tmpl w:val="5C685588"/>
    <w:lvl w:ilvl="0" w:tplc="0C0C000D">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6" w15:restartNumberingAfterBreak="0">
    <w:nsid w:val="3729546C"/>
    <w:multiLevelType w:val="hybridMultilevel"/>
    <w:tmpl w:val="5192CDCE"/>
    <w:lvl w:ilvl="0" w:tplc="0C0C0001">
      <w:start w:val="1"/>
      <w:numFmt w:val="bullet"/>
      <w:lvlText w:val=""/>
      <w:lvlJc w:val="left"/>
      <w:pPr>
        <w:ind w:left="720" w:hanging="360"/>
      </w:pPr>
      <w:rPr>
        <w:rFonts w:ascii="Symbol" w:hAnsi="Symbol" w:hint="default"/>
        <w:color w:val="000000" w:themeColor="text1"/>
        <w:sz w:val="15"/>
        <w:szCs w:val="15"/>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B5D1F4D"/>
    <w:multiLevelType w:val="hybridMultilevel"/>
    <w:tmpl w:val="E6889594"/>
    <w:lvl w:ilvl="0" w:tplc="0C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822947"/>
    <w:multiLevelType w:val="hybridMultilevel"/>
    <w:tmpl w:val="F84ADAD4"/>
    <w:lvl w:ilvl="0" w:tplc="5CF217CA">
      <w:start w:val="16"/>
      <w:numFmt w:val="bullet"/>
      <w:lvlText w:val="-"/>
      <w:lvlJc w:val="left"/>
      <w:pPr>
        <w:ind w:left="1022" w:hanging="360"/>
      </w:pPr>
      <w:rPr>
        <w:rFonts w:ascii="Arial" w:eastAsiaTheme="majorEastAsia" w:hAnsi="Arial" w:cs="Arial" w:hint="default"/>
      </w:rPr>
    </w:lvl>
    <w:lvl w:ilvl="1" w:tplc="0C0C0003" w:tentative="1">
      <w:start w:val="1"/>
      <w:numFmt w:val="bullet"/>
      <w:lvlText w:val="o"/>
      <w:lvlJc w:val="left"/>
      <w:pPr>
        <w:ind w:left="1742" w:hanging="360"/>
      </w:pPr>
      <w:rPr>
        <w:rFonts w:ascii="Courier New" w:hAnsi="Courier New" w:cs="Courier New" w:hint="default"/>
      </w:rPr>
    </w:lvl>
    <w:lvl w:ilvl="2" w:tplc="0C0C0005" w:tentative="1">
      <w:start w:val="1"/>
      <w:numFmt w:val="bullet"/>
      <w:lvlText w:val=""/>
      <w:lvlJc w:val="left"/>
      <w:pPr>
        <w:ind w:left="2462" w:hanging="360"/>
      </w:pPr>
      <w:rPr>
        <w:rFonts w:ascii="Wingdings" w:hAnsi="Wingdings" w:hint="default"/>
      </w:rPr>
    </w:lvl>
    <w:lvl w:ilvl="3" w:tplc="0C0C0001" w:tentative="1">
      <w:start w:val="1"/>
      <w:numFmt w:val="bullet"/>
      <w:lvlText w:val=""/>
      <w:lvlJc w:val="left"/>
      <w:pPr>
        <w:ind w:left="3182" w:hanging="360"/>
      </w:pPr>
      <w:rPr>
        <w:rFonts w:ascii="Symbol" w:hAnsi="Symbol" w:hint="default"/>
      </w:rPr>
    </w:lvl>
    <w:lvl w:ilvl="4" w:tplc="0C0C0003" w:tentative="1">
      <w:start w:val="1"/>
      <w:numFmt w:val="bullet"/>
      <w:lvlText w:val="o"/>
      <w:lvlJc w:val="left"/>
      <w:pPr>
        <w:ind w:left="3902" w:hanging="360"/>
      </w:pPr>
      <w:rPr>
        <w:rFonts w:ascii="Courier New" w:hAnsi="Courier New" w:cs="Courier New" w:hint="default"/>
      </w:rPr>
    </w:lvl>
    <w:lvl w:ilvl="5" w:tplc="0C0C0005" w:tentative="1">
      <w:start w:val="1"/>
      <w:numFmt w:val="bullet"/>
      <w:lvlText w:val=""/>
      <w:lvlJc w:val="left"/>
      <w:pPr>
        <w:ind w:left="4622" w:hanging="360"/>
      </w:pPr>
      <w:rPr>
        <w:rFonts w:ascii="Wingdings" w:hAnsi="Wingdings" w:hint="default"/>
      </w:rPr>
    </w:lvl>
    <w:lvl w:ilvl="6" w:tplc="0C0C0001" w:tentative="1">
      <w:start w:val="1"/>
      <w:numFmt w:val="bullet"/>
      <w:lvlText w:val=""/>
      <w:lvlJc w:val="left"/>
      <w:pPr>
        <w:ind w:left="5342" w:hanging="360"/>
      </w:pPr>
      <w:rPr>
        <w:rFonts w:ascii="Symbol" w:hAnsi="Symbol" w:hint="default"/>
      </w:rPr>
    </w:lvl>
    <w:lvl w:ilvl="7" w:tplc="0C0C0003" w:tentative="1">
      <w:start w:val="1"/>
      <w:numFmt w:val="bullet"/>
      <w:lvlText w:val="o"/>
      <w:lvlJc w:val="left"/>
      <w:pPr>
        <w:ind w:left="6062" w:hanging="360"/>
      </w:pPr>
      <w:rPr>
        <w:rFonts w:ascii="Courier New" w:hAnsi="Courier New" w:cs="Courier New" w:hint="default"/>
      </w:rPr>
    </w:lvl>
    <w:lvl w:ilvl="8" w:tplc="0C0C0005" w:tentative="1">
      <w:start w:val="1"/>
      <w:numFmt w:val="bullet"/>
      <w:lvlText w:val=""/>
      <w:lvlJc w:val="left"/>
      <w:pPr>
        <w:ind w:left="6782" w:hanging="360"/>
      </w:pPr>
      <w:rPr>
        <w:rFonts w:ascii="Wingdings" w:hAnsi="Wingdings" w:hint="default"/>
      </w:rPr>
    </w:lvl>
  </w:abstractNum>
  <w:abstractNum w:abstractNumId="19" w15:restartNumberingAfterBreak="0">
    <w:nsid w:val="3DC56F39"/>
    <w:multiLevelType w:val="hybridMultilevel"/>
    <w:tmpl w:val="7F264A46"/>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20" w15:restartNumberingAfterBreak="0">
    <w:nsid w:val="469331CC"/>
    <w:multiLevelType w:val="hybridMultilevel"/>
    <w:tmpl w:val="4BAC8C46"/>
    <w:lvl w:ilvl="0" w:tplc="E0D6F8B2">
      <w:start w:val="1"/>
      <w:numFmt w:val="bullet"/>
      <w:lvlText w:val="►"/>
      <w:lvlJc w:val="left"/>
      <w:pPr>
        <w:ind w:left="862" w:hanging="360"/>
      </w:pPr>
      <w:rPr>
        <w:rFonts w:ascii="Arial" w:hAnsi="Arial" w:hint="default"/>
        <w:color w:val="auto"/>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1" w15:restartNumberingAfterBreak="0">
    <w:nsid w:val="4A4759E5"/>
    <w:multiLevelType w:val="hybridMultilevel"/>
    <w:tmpl w:val="E2B24C50"/>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4340CB2"/>
    <w:multiLevelType w:val="hybridMultilevel"/>
    <w:tmpl w:val="61B6E01E"/>
    <w:lvl w:ilvl="0" w:tplc="E0D6F8B2">
      <w:start w:val="1"/>
      <w:numFmt w:val="bullet"/>
      <w:lvlText w:val="►"/>
      <w:lvlJc w:val="left"/>
      <w:pPr>
        <w:ind w:left="720"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60C5D00"/>
    <w:multiLevelType w:val="hybridMultilevel"/>
    <w:tmpl w:val="1E44890A"/>
    <w:lvl w:ilvl="0" w:tplc="0C0C0001">
      <w:start w:val="1"/>
      <w:numFmt w:val="bullet"/>
      <w:lvlText w:val=""/>
      <w:lvlJc w:val="left"/>
      <w:pPr>
        <w:ind w:left="1742" w:hanging="360"/>
      </w:pPr>
      <w:rPr>
        <w:rFonts w:ascii="Symbol" w:hAnsi="Symbol" w:hint="default"/>
      </w:rPr>
    </w:lvl>
    <w:lvl w:ilvl="1" w:tplc="0C0C0003" w:tentative="1">
      <w:start w:val="1"/>
      <w:numFmt w:val="bullet"/>
      <w:lvlText w:val="o"/>
      <w:lvlJc w:val="left"/>
      <w:pPr>
        <w:ind w:left="2462" w:hanging="360"/>
      </w:pPr>
      <w:rPr>
        <w:rFonts w:ascii="Courier New" w:hAnsi="Courier New" w:cs="Courier New" w:hint="default"/>
      </w:rPr>
    </w:lvl>
    <w:lvl w:ilvl="2" w:tplc="0C0C0005" w:tentative="1">
      <w:start w:val="1"/>
      <w:numFmt w:val="bullet"/>
      <w:lvlText w:val=""/>
      <w:lvlJc w:val="left"/>
      <w:pPr>
        <w:ind w:left="3182" w:hanging="360"/>
      </w:pPr>
      <w:rPr>
        <w:rFonts w:ascii="Wingdings" w:hAnsi="Wingdings" w:hint="default"/>
      </w:rPr>
    </w:lvl>
    <w:lvl w:ilvl="3" w:tplc="0C0C0001" w:tentative="1">
      <w:start w:val="1"/>
      <w:numFmt w:val="bullet"/>
      <w:lvlText w:val=""/>
      <w:lvlJc w:val="left"/>
      <w:pPr>
        <w:ind w:left="3902" w:hanging="360"/>
      </w:pPr>
      <w:rPr>
        <w:rFonts w:ascii="Symbol" w:hAnsi="Symbol" w:hint="default"/>
      </w:rPr>
    </w:lvl>
    <w:lvl w:ilvl="4" w:tplc="0C0C0003" w:tentative="1">
      <w:start w:val="1"/>
      <w:numFmt w:val="bullet"/>
      <w:lvlText w:val="o"/>
      <w:lvlJc w:val="left"/>
      <w:pPr>
        <w:ind w:left="4622" w:hanging="360"/>
      </w:pPr>
      <w:rPr>
        <w:rFonts w:ascii="Courier New" w:hAnsi="Courier New" w:cs="Courier New" w:hint="default"/>
      </w:rPr>
    </w:lvl>
    <w:lvl w:ilvl="5" w:tplc="0C0C0005" w:tentative="1">
      <w:start w:val="1"/>
      <w:numFmt w:val="bullet"/>
      <w:lvlText w:val=""/>
      <w:lvlJc w:val="left"/>
      <w:pPr>
        <w:ind w:left="5342" w:hanging="360"/>
      </w:pPr>
      <w:rPr>
        <w:rFonts w:ascii="Wingdings" w:hAnsi="Wingdings" w:hint="default"/>
      </w:rPr>
    </w:lvl>
    <w:lvl w:ilvl="6" w:tplc="0C0C0001" w:tentative="1">
      <w:start w:val="1"/>
      <w:numFmt w:val="bullet"/>
      <w:lvlText w:val=""/>
      <w:lvlJc w:val="left"/>
      <w:pPr>
        <w:ind w:left="6062" w:hanging="360"/>
      </w:pPr>
      <w:rPr>
        <w:rFonts w:ascii="Symbol" w:hAnsi="Symbol" w:hint="default"/>
      </w:rPr>
    </w:lvl>
    <w:lvl w:ilvl="7" w:tplc="0C0C0003" w:tentative="1">
      <w:start w:val="1"/>
      <w:numFmt w:val="bullet"/>
      <w:lvlText w:val="o"/>
      <w:lvlJc w:val="left"/>
      <w:pPr>
        <w:ind w:left="6782" w:hanging="360"/>
      </w:pPr>
      <w:rPr>
        <w:rFonts w:ascii="Courier New" w:hAnsi="Courier New" w:cs="Courier New" w:hint="default"/>
      </w:rPr>
    </w:lvl>
    <w:lvl w:ilvl="8" w:tplc="0C0C0005" w:tentative="1">
      <w:start w:val="1"/>
      <w:numFmt w:val="bullet"/>
      <w:lvlText w:val=""/>
      <w:lvlJc w:val="left"/>
      <w:pPr>
        <w:ind w:left="7502" w:hanging="360"/>
      </w:pPr>
      <w:rPr>
        <w:rFonts w:ascii="Wingdings" w:hAnsi="Wingdings" w:hint="default"/>
      </w:rPr>
    </w:lvl>
  </w:abstractNum>
  <w:abstractNum w:abstractNumId="24" w15:restartNumberingAfterBreak="0">
    <w:nsid w:val="5C9924F7"/>
    <w:multiLevelType w:val="hybridMultilevel"/>
    <w:tmpl w:val="895283AC"/>
    <w:lvl w:ilvl="0" w:tplc="CC624838">
      <w:start w:val="1"/>
      <w:numFmt w:val="bullet"/>
      <w:lvlText w:val="►"/>
      <w:lvlJc w:val="left"/>
      <w:pPr>
        <w:ind w:left="862" w:hanging="360"/>
      </w:pPr>
      <w:rPr>
        <w:rFonts w:ascii="Arial" w:hAnsi="Arial" w:hint="default"/>
        <w:color w:val="E36C0A" w:themeColor="accent6" w:themeShade="BF"/>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5" w15:restartNumberingAfterBreak="0">
    <w:nsid w:val="64056393"/>
    <w:multiLevelType w:val="hybridMultilevel"/>
    <w:tmpl w:val="A12483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DCA2752"/>
    <w:multiLevelType w:val="hybridMultilevel"/>
    <w:tmpl w:val="CCDCBB02"/>
    <w:lvl w:ilvl="0" w:tplc="E0D6F8B2">
      <w:start w:val="1"/>
      <w:numFmt w:val="bullet"/>
      <w:lvlText w:val="►"/>
      <w:lvlJc w:val="left"/>
      <w:pPr>
        <w:ind w:left="502"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0B102A4"/>
    <w:multiLevelType w:val="hybridMultilevel"/>
    <w:tmpl w:val="7344608E"/>
    <w:lvl w:ilvl="0" w:tplc="A350C898">
      <w:start w:val="1"/>
      <w:numFmt w:val="bullet"/>
      <w:lvlText w:val="!"/>
      <w:lvlJc w:val="left"/>
      <w:pPr>
        <w:ind w:left="502" w:hanging="360"/>
      </w:pPr>
      <w:rPr>
        <w:rFonts w:ascii="Courier New" w:hAnsi="Courier New" w:hint="default"/>
        <w:b/>
        <w:color w:val="FF0000"/>
        <w:sz w:val="22"/>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28" w15:restartNumberingAfterBreak="0">
    <w:nsid w:val="734203A8"/>
    <w:multiLevelType w:val="hybridMultilevel"/>
    <w:tmpl w:val="D1A651C2"/>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753960FC"/>
    <w:multiLevelType w:val="hybridMultilevel"/>
    <w:tmpl w:val="E772BF94"/>
    <w:lvl w:ilvl="0" w:tplc="4C98EF10">
      <w:start w:val="1"/>
      <w:numFmt w:val="bullet"/>
      <w:lvlText w:val=""/>
      <w:lvlJc w:val="left"/>
      <w:pPr>
        <w:ind w:left="880" w:hanging="360"/>
      </w:pPr>
      <w:rPr>
        <w:rFonts w:ascii="Symbol" w:hAnsi="Symbol"/>
      </w:rPr>
    </w:lvl>
    <w:lvl w:ilvl="1" w:tplc="D4569C82">
      <w:start w:val="1"/>
      <w:numFmt w:val="bullet"/>
      <w:lvlText w:val=""/>
      <w:lvlJc w:val="left"/>
      <w:pPr>
        <w:ind w:left="880" w:hanging="360"/>
      </w:pPr>
      <w:rPr>
        <w:rFonts w:ascii="Symbol" w:hAnsi="Symbol"/>
      </w:rPr>
    </w:lvl>
    <w:lvl w:ilvl="2" w:tplc="B41C3684">
      <w:start w:val="1"/>
      <w:numFmt w:val="bullet"/>
      <w:lvlText w:val=""/>
      <w:lvlJc w:val="left"/>
      <w:pPr>
        <w:ind w:left="880" w:hanging="360"/>
      </w:pPr>
      <w:rPr>
        <w:rFonts w:ascii="Symbol" w:hAnsi="Symbol"/>
      </w:rPr>
    </w:lvl>
    <w:lvl w:ilvl="3" w:tplc="AE9C10AC">
      <w:start w:val="1"/>
      <w:numFmt w:val="bullet"/>
      <w:lvlText w:val=""/>
      <w:lvlJc w:val="left"/>
      <w:pPr>
        <w:ind w:left="880" w:hanging="360"/>
      </w:pPr>
      <w:rPr>
        <w:rFonts w:ascii="Symbol" w:hAnsi="Symbol"/>
      </w:rPr>
    </w:lvl>
    <w:lvl w:ilvl="4" w:tplc="171E3B08">
      <w:start w:val="1"/>
      <w:numFmt w:val="bullet"/>
      <w:lvlText w:val=""/>
      <w:lvlJc w:val="left"/>
      <w:pPr>
        <w:ind w:left="880" w:hanging="360"/>
      </w:pPr>
      <w:rPr>
        <w:rFonts w:ascii="Symbol" w:hAnsi="Symbol"/>
      </w:rPr>
    </w:lvl>
    <w:lvl w:ilvl="5" w:tplc="003EC79E">
      <w:start w:val="1"/>
      <w:numFmt w:val="bullet"/>
      <w:lvlText w:val=""/>
      <w:lvlJc w:val="left"/>
      <w:pPr>
        <w:ind w:left="880" w:hanging="360"/>
      </w:pPr>
      <w:rPr>
        <w:rFonts w:ascii="Symbol" w:hAnsi="Symbol"/>
      </w:rPr>
    </w:lvl>
    <w:lvl w:ilvl="6" w:tplc="B5E47DCE">
      <w:start w:val="1"/>
      <w:numFmt w:val="bullet"/>
      <w:lvlText w:val=""/>
      <w:lvlJc w:val="left"/>
      <w:pPr>
        <w:ind w:left="880" w:hanging="360"/>
      </w:pPr>
      <w:rPr>
        <w:rFonts w:ascii="Symbol" w:hAnsi="Symbol"/>
      </w:rPr>
    </w:lvl>
    <w:lvl w:ilvl="7" w:tplc="EF58C782">
      <w:start w:val="1"/>
      <w:numFmt w:val="bullet"/>
      <w:lvlText w:val=""/>
      <w:lvlJc w:val="left"/>
      <w:pPr>
        <w:ind w:left="880" w:hanging="360"/>
      </w:pPr>
      <w:rPr>
        <w:rFonts w:ascii="Symbol" w:hAnsi="Symbol"/>
      </w:rPr>
    </w:lvl>
    <w:lvl w:ilvl="8" w:tplc="47F036DC">
      <w:start w:val="1"/>
      <w:numFmt w:val="bullet"/>
      <w:lvlText w:val=""/>
      <w:lvlJc w:val="left"/>
      <w:pPr>
        <w:ind w:left="880" w:hanging="360"/>
      </w:pPr>
      <w:rPr>
        <w:rFonts w:ascii="Symbol" w:hAnsi="Symbol"/>
      </w:rPr>
    </w:lvl>
  </w:abstractNum>
  <w:abstractNum w:abstractNumId="30" w15:restartNumberingAfterBreak="0">
    <w:nsid w:val="78465B83"/>
    <w:multiLevelType w:val="hybridMultilevel"/>
    <w:tmpl w:val="0BC4C856"/>
    <w:lvl w:ilvl="0" w:tplc="E0D6F8B2">
      <w:start w:val="1"/>
      <w:numFmt w:val="bullet"/>
      <w:lvlText w:val="►"/>
      <w:lvlJc w:val="left"/>
      <w:pPr>
        <w:ind w:left="720" w:hanging="360"/>
      </w:pPr>
      <w:rPr>
        <w:rFonts w:ascii="Arial" w:hAnsi="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CC15165"/>
    <w:multiLevelType w:val="hybridMultilevel"/>
    <w:tmpl w:val="4AA6142A"/>
    <w:lvl w:ilvl="0" w:tplc="DAEE7404">
      <w:start w:val="1"/>
      <w:numFmt w:val="bullet"/>
      <w:lvlText w:val=""/>
      <w:lvlJc w:val="left"/>
      <w:pPr>
        <w:ind w:left="720" w:hanging="360"/>
      </w:pPr>
      <w:rPr>
        <w:rFonts w:ascii="Wingdings 3" w:hAnsi="Wingdings 3" w:hint="default"/>
        <w:color w:val="000000" w:themeColor="text1"/>
        <w:sz w:val="15"/>
        <w:szCs w:val="15"/>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F5960CB"/>
    <w:multiLevelType w:val="hybridMultilevel"/>
    <w:tmpl w:val="539869B2"/>
    <w:lvl w:ilvl="0" w:tplc="0C0C0001">
      <w:start w:val="1"/>
      <w:numFmt w:val="bullet"/>
      <w:lvlText w:val=""/>
      <w:lvlJc w:val="left"/>
      <w:pPr>
        <w:ind w:left="1627" w:hanging="360"/>
      </w:pPr>
      <w:rPr>
        <w:rFonts w:ascii="Symbol" w:hAnsi="Symbol" w:hint="default"/>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num w:numId="1" w16cid:durableId="142502997">
    <w:abstractNumId w:val="12"/>
  </w:num>
  <w:num w:numId="2" w16cid:durableId="1217813465">
    <w:abstractNumId w:val="14"/>
  </w:num>
  <w:num w:numId="3" w16cid:durableId="1821539551">
    <w:abstractNumId w:val="9"/>
  </w:num>
  <w:num w:numId="4" w16cid:durableId="815881692">
    <w:abstractNumId w:val="15"/>
  </w:num>
  <w:num w:numId="5" w16cid:durableId="633878029">
    <w:abstractNumId w:val="17"/>
  </w:num>
  <w:num w:numId="6" w16cid:durableId="974719378">
    <w:abstractNumId w:val="0"/>
  </w:num>
  <w:num w:numId="7" w16cid:durableId="1966496338">
    <w:abstractNumId w:val="24"/>
  </w:num>
  <w:num w:numId="8" w16cid:durableId="1092823026">
    <w:abstractNumId w:val="20"/>
  </w:num>
  <w:num w:numId="9" w16cid:durableId="757211393">
    <w:abstractNumId w:val="8"/>
  </w:num>
  <w:num w:numId="10" w16cid:durableId="566306408">
    <w:abstractNumId w:val="30"/>
  </w:num>
  <w:num w:numId="11" w16cid:durableId="1746030526">
    <w:abstractNumId w:val="27"/>
  </w:num>
  <w:num w:numId="12" w16cid:durableId="799952941">
    <w:abstractNumId w:val="28"/>
  </w:num>
  <w:num w:numId="13" w16cid:durableId="303580749">
    <w:abstractNumId w:val="3"/>
  </w:num>
  <w:num w:numId="14" w16cid:durableId="405539123">
    <w:abstractNumId w:val="10"/>
  </w:num>
  <w:num w:numId="15" w16cid:durableId="1624186578">
    <w:abstractNumId w:val="32"/>
  </w:num>
  <w:num w:numId="16" w16cid:durableId="1425305273">
    <w:abstractNumId w:val="21"/>
  </w:num>
  <w:num w:numId="17" w16cid:durableId="510803029">
    <w:abstractNumId w:val="26"/>
  </w:num>
  <w:num w:numId="18" w16cid:durableId="1028456495">
    <w:abstractNumId w:val="19"/>
  </w:num>
  <w:num w:numId="19" w16cid:durableId="121382664">
    <w:abstractNumId w:val="5"/>
  </w:num>
  <w:num w:numId="20" w16cid:durableId="736629493">
    <w:abstractNumId w:val="25"/>
  </w:num>
  <w:num w:numId="21" w16cid:durableId="2094427657">
    <w:abstractNumId w:val="6"/>
  </w:num>
  <w:num w:numId="22" w16cid:durableId="1580138560">
    <w:abstractNumId w:val="22"/>
  </w:num>
  <w:num w:numId="23" w16cid:durableId="1743015944">
    <w:abstractNumId w:val="1"/>
  </w:num>
  <w:num w:numId="24" w16cid:durableId="65037172">
    <w:abstractNumId w:val="16"/>
  </w:num>
  <w:num w:numId="25" w16cid:durableId="452096965">
    <w:abstractNumId w:val="2"/>
  </w:num>
  <w:num w:numId="26" w16cid:durableId="1503009988">
    <w:abstractNumId w:val="13"/>
  </w:num>
  <w:num w:numId="27" w16cid:durableId="102530861">
    <w:abstractNumId w:val="11"/>
  </w:num>
  <w:num w:numId="28" w16cid:durableId="393965085">
    <w:abstractNumId w:val="18"/>
  </w:num>
  <w:num w:numId="29" w16cid:durableId="593250280">
    <w:abstractNumId w:val="23"/>
  </w:num>
  <w:num w:numId="30" w16cid:durableId="613559885">
    <w:abstractNumId w:val="31"/>
  </w:num>
  <w:num w:numId="31" w16cid:durableId="1790470384">
    <w:abstractNumId w:val="4"/>
  </w:num>
  <w:num w:numId="32" w16cid:durableId="1018316414">
    <w:abstractNumId w:val="7"/>
  </w:num>
  <w:num w:numId="33" w16cid:durableId="6121687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FCA"/>
    <w:rsid w:val="00001C5A"/>
    <w:rsid w:val="0000338E"/>
    <w:rsid w:val="000035BA"/>
    <w:rsid w:val="00005A17"/>
    <w:rsid w:val="00005DA7"/>
    <w:rsid w:val="0001140D"/>
    <w:rsid w:val="00015D16"/>
    <w:rsid w:val="00015F57"/>
    <w:rsid w:val="00021FEB"/>
    <w:rsid w:val="0003034D"/>
    <w:rsid w:val="00031C37"/>
    <w:rsid w:val="00033858"/>
    <w:rsid w:val="00033F99"/>
    <w:rsid w:val="00035EBE"/>
    <w:rsid w:val="000366BD"/>
    <w:rsid w:val="000406EC"/>
    <w:rsid w:val="00043999"/>
    <w:rsid w:val="00044DA9"/>
    <w:rsid w:val="00050F70"/>
    <w:rsid w:val="000626E5"/>
    <w:rsid w:val="00064DAB"/>
    <w:rsid w:val="00071E96"/>
    <w:rsid w:val="00076397"/>
    <w:rsid w:val="000777A9"/>
    <w:rsid w:val="000831D9"/>
    <w:rsid w:val="00084688"/>
    <w:rsid w:val="000916F8"/>
    <w:rsid w:val="00096330"/>
    <w:rsid w:val="000A0DE6"/>
    <w:rsid w:val="000A4939"/>
    <w:rsid w:val="000A671F"/>
    <w:rsid w:val="000B00D1"/>
    <w:rsid w:val="000B0839"/>
    <w:rsid w:val="000B1539"/>
    <w:rsid w:val="000B2918"/>
    <w:rsid w:val="000B2E9B"/>
    <w:rsid w:val="000B58BD"/>
    <w:rsid w:val="000B5B7A"/>
    <w:rsid w:val="000C1F1D"/>
    <w:rsid w:val="000C3757"/>
    <w:rsid w:val="000D62B1"/>
    <w:rsid w:val="000E4964"/>
    <w:rsid w:val="000E65C1"/>
    <w:rsid w:val="000F48E2"/>
    <w:rsid w:val="000F5213"/>
    <w:rsid w:val="0010012E"/>
    <w:rsid w:val="00110A04"/>
    <w:rsid w:val="001116C3"/>
    <w:rsid w:val="00112932"/>
    <w:rsid w:val="00113272"/>
    <w:rsid w:val="00113704"/>
    <w:rsid w:val="001138F8"/>
    <w:rsid w:val="001160F0"/>
    <w:rsid w:val="00122529"/>
    <w:rsid w:val="00126CCD"/>
    <w:rsid w:val="00126E15"/>
    <w:rsid w:val="00127972"/>
    <w:rsid w:val="00130AE5"/>
    <w:rsid w:val="0013688B"/>
    <w:rsid w:val="001371AA"/>
    <w:rsid w:val="0014139F"/>
    <w:rsid w:val="00142659"/>
    <w:rsid w:val="00143EA0"/>
    <w:rsid w:val="0014701A"/>
    <w:rsid w:val="00153346"/>
    <w:rsid w:val="00153A42"/>
    <w:rsid w:val="0015533F"/>
    <w:rsid w:val="00160A11"/>
    <w:rsid w:val="0017016A"/>
    <w:rsid w:val="001705B8"/>
    <w:rsid w:val="00171D24"/>
    <w:rsid w:val="00175D2D"/>
    <w:rsid w:val="00176FEF"/>
    <w:rsid w:val="00181688"/>
    <w:rsid w:val="0018201D"/>
    <w:rsid w:val="00184A38"/>
    <w:rsid w:val="001871FD"/>
    <w:rsid w:val="001966DC"/>
    <w:rsid w:val="001A233A"/>
    <w:rsid w:val="001A27C5"/>
    <w:rsid w:val="001A345B"/>
    <w:rsid w:val="001A37EC"/>
    <w:rsid w:val="001A3CD3"/>
    <w:rsid w:val="001A53FC"/>
    <w:rsid w:val="001A5499"/>
    <w:rsid w:val="001A66CA"/>
    <w:rsid w:val="001A7B04"/>
    <w:rsid w:val="001B0E72"/>
    <w:rsid w:val="001B2452"/>
    <w:rsid w:val="001B5A21"/>
    <w:rsid w:val="001C4689"/>
    <w:rsid w:val="001D11D6"/>
    <w:rsid w:val="001D18A1"/>
    <w:rsid w:val="001D43E4"/>
    <w:rsid w:val="001D65C8"/>
    <w:rsid w:val="001D6FF7"/>
    <w:rsid w:val="001E2A55"/>
    <w:rsid w:val="001F03E7"/>
    <w:rsid w:val="001F0FF6"/>
    <w:rsid w:val="001F3DB6"/>
    <w:rsid w:val="001F4DB7"/>
    <w:rsid w:val="002034CE"/>
    <w:rsid w:val="0020797D"/>
    <w:rsid w:val="00210E69"/>
    <w:rsid w:val="00213BB2"/>
    <w:rsid w:val="002243BA"/>
    <w:rsid w:val="0022554C"/>
    <w:rsid w:val="002258BD"/>
    <w:rsid w:val="0023069A"/>
    <w:rsid w:val="00230A8D"/>
    <w:rsid w:val="00236E90"/>
    <w:rsid w:val="00237384"/>
    <w:rsid w:val="00242324"/>
    <w:rsid w:val="00245422"/>
    <w:rsid w:val="00250D16"/>
    <w:rsid w:val="00253410"/>
    <w:rsid w:val="002555F1"/>
    <w:rsid w:val="00257E47"/>
    <w:rsid w:val="002648EC"/>
    <w:rsid w:val="00265A66"/>
    <w:rsid w:val="002861E0"/>
    <w:rsid w:val="00290789"/>
    <w:rsid w:val="002B7695"/>
    <w:rsid w:val="002C02EF"/>
    <w:rsid w:val="002C1BE2"/>
    <w:rsid w:val="002C681E"/>
    <w:rsid w:val="002C69E1"/>
    <w:rsid w:val="002E791F"/>
    <w:rsid w:val="002F1667"/>
    <w:rsid w:val="002F359E"/>
    <w:rsid w:val="002F5C22"/>
    <w:rsid w:val="00304104"/>
    <w:rsid w:val="00304538"/>
    <w:rsid w:val="00306195"/>
    <w:rsid w:val="00314D8C"/>
    <w:rsid w:val="003278AD"/>
    <w:rsid w:val="00330A57"/>
    <w:rsid w:val="00334566"/>
    <w:rsid w:val="003404AF"/>
    <w:rsid w:val="00345351"/>
    <w:rsid w:val="00347F75"/>
    <w:rsid w:val="00355271"/>
    <w:rsid w:val="0036041B"/>
    <w:rsid w:val="00362A87"/>
    <w:rsid w:val="003644E3"/>
    <w:rsid w:val="003658C4"/>
    <w:rsid w:val="00371E9E"/>
    <w:rsid w:val="00371EF7"/>
    <w:rsid w:val="00376A17"/>
    <w:rsid w:val="00380572"/>
    <w:rsid w:val="00380779"/>
    <w:rsid w:val="003813BF"/>
    <w:rsid w:val="00384590"/>
    <w:rsid w:val="003861D5"/>
    <w:rsid w:val="00386392"/>
    <w:rsid w:val="003868E6"/>
    <w:rsid w:val="00393D75"/>
    <w:rsid w:val="00396F31"/>
    <w:rsid w:val="0039715E"/>
    <w:rsid w:val="00397E65"/>
    <w:rsid w:val="003A080F"/>
    <w:rsid w:val="003A3D53"/>
    <w:rsid w:val="003A50FE"/>
    <w:rsid w:val="003B0BA1"/>
    <w:rsid w:val="003B638E"/>
    <w:rsid w:val="003B76C6"/>
    <w:rsid w:val="003B781C"/>
    <w:rsid w:val="003C006E"/>
    <w:rsid w:val="003C77AB"/>
    <w:rsid w:val="003D25C2"/>
    <w:rsid w:val="003D3A87"/>
    <w:rsid w:val="003D65B1"/>
    <w:rsid w:val="003D76BB"/>
    <w:rsid w:val="003E21EA"/>
    <w:rsid w:val="003E4439"/>
    <w:rsid w:val="003F02C6"/>
    <w:rsid w:val="003F3706"/>
    <w:rsid w:val="003F42DA"/>
    <w:rsid w:val="003F4E85"/>
    <w:rsid w:val="004071C4"/>
    <w:rsid w:val="00410A9F"/>
    <w:rsid w:val="00415F55"/>
    <w:rsid w:val="004201DA"/>
    <w:rsid w:val="004214C1"/>
    <w:rsid w:val="00422B7A"/>
    <w:rsid w:val="00422F19"/>
    <w:rsid w:val="004246EE"/>
    <w:rsid w:val="004333C3"/>
    <w:rsid w:val="00435BB0"/>
    <w:rsid w:val="00442D40"/>
    <w:rsid w:val="004470A0"/>
    <w:rsid w:val="00452BB3"/>
    <w:rsid w:val="00456D2F"/>
    <w:rsid w:val="00462970"/>
    <w:rsid w:val="00467E27"/>
    <w:rsid w:val="00471361"/>
    <w:rsid w:val="004721BB"/>
    <w:rsid w:val="00472C1A"/>
    <w:rsid w:val="00472E54"/>
    <w:rsid w:val="00473D43"/>
    <w:rsid w:val="00484DBD"/>
    <w:rsid w:val="00494B43"/>
    <w:rsid w:val="00496AB1"/>
    <w:rsid w:val="00496B10"/>
    <w:rsid w:val="004A25EE"/>
    <w:rsid w:val="004A6642"/>
    <w:rsid w:val="004A70C6"/>
    <w:rsid w:val="004B0CDA"/>
    <w:rsid w:val="004B22F8"/>
    <w:rsid w:val="004C1096"/>
    <w:rsid w:val="004C2B42"/>
    <w:rsid w:val="004C38B1"/>
    <w:rsid w:val="004C677B"/>
    <w:rsid w:val="004D6C4B"/>
    <w:rsid w:val="004D6CB1"/>
    <w:rsid w:val="004D7734"/>
    <w:rsid w:val="004E2BF9"/>
    <w:rsid w:val="004E34B1"/>
    <w:rsid w:val="004E4AE5"/>
    <w:rsid w:val="004F1000"/>
    <w:rsid w:val="004F771E"/>
    <w:rsid w:val="00500AA6"/>
    <w:rsid w:val="0050420B"/>
    <w:rsid w:val="0050478A"/>
    <w:rsid w:val="00506D21"/>
    <w:rsid w:val="00506D74"/>
    <w:rsid w:val="005132CD"/>
    <w:rsid w:val="00514168"/>
    <w:rsid w:val="00515B61"/>
    <w:rsid w:val="0052058C"/>
    <w:rsid w:val="00522891"/>
    <w:rsid w:val="00523628"/>
    <w:rsid w:val="00531689"/>
    <w:rsid w:val="00543A3D"/>
    <w:rsid w:val="00560F32"/>
    <w:rsid w:val="00577B56"/>
    <w:rsid w:val="00582D9C"/>
    <w:rsid w:val="00583974"/>
    <w:rsid w:val="00591C71"/>
    <w:rsid w:val="00594991"/>
    <w:rsid w:val="00594DE7"/>
    <w:rsid w:val="00596D82"/>
    <w:rsid w:val="005A1D69"/>
    <w:rsid w:val="005A2F1B"/>
    <w:rsid w:val="005A6B3A"/>
    <w:rsid w:val="005A7A4C"/>
    <w:rsid w:val="005C0741"/>
    <w:rsid w:val="005C07F8"/>
    <w:rsid w:val="005C39A8"/>
    <w:rsid w:val="005C4684"/>
    <w:rsid w:val="005D0237"/>
    <w:rsid w:val="005D637D"/>
    <w:rsid w:val="005E13E7"/>
    <w:rsid w:val="005E2369"/>
    <w:rsid w:val="005E2752"/>
    <w:rsid w:val="005F3878"/>
    <w:rsid w:val="005F7F25"/>
    <w:rsid w:val="00605277"/>
    <w:rsid w:val="00606B72"/>
    <w:rsid w:val="00610646"/>
    <w:rsid w:val="006109B1"/>
    <w:rsid w:val="00612A4D"/>
    <w:rsid w:val="00616DF7"/>
    <w:rsid w:val="00617060"/>
    <w:rsid w:val="00617F81"/>
    <w:rsid w:val="00621C27"/>
    <w:rsid w:val="0063331F"/>
    <w:rsid w:val="006408FA"/>
    <w:rsid w:val="0064483C"/>
    <w:rsid w:val="006453E6"/>
    <w:rsid w:val="00647052"/>
    <w:rsid w:val="00651D25"/>
    <w:rsid w:val="00655D3B"/>
    <w:rsid w:val="00663029"/>
    <w:rsid w:val="00671FEB"/>
    <w:rsid w:val="00674FED"/>
    <w:rsid w:val="00675926"/>
    <w:rsid w:val="00683B89"/>
    <w:rsid w:val="0068628E"/>
    <w:rsid w:val="00686619"/>
    <w:rsid w:val="006877F9"/>
    <w:rsid w:val="00692DB3"/>
    <w:rsid w:val="00697291"/>
    <w:rsid w:val="006972E4"/>
    <w:rsid w:val="006A3F98"/>
    <w:rsid w:val="006B5425"/>
    <w:rsid w:val="006C4F4F"/>
    <w:rsid w:val="006C51C1"/>
    <w:rsid w:val="006D111F"/>
    <w:rsid w:val="006D4E04"/>
    <w:rsid w:val="006D6BFD"/>
    <w:rsid w:val="006E0863"/>
    <w:rsid w:val="006E1241"/>
    <w:rsid w:val="006E6D66"/>
    <w:rsid w:val="006E771C"/>
    <w:rsid w:val="006F30B4"/>
    <w:rsid w:val="006F6486"/>
    <w:rsid w:val="00700948"/>
    <w:rsid w:val="00713B61"/>
    <w:rsid w:val="007208AD"/>
    <w:rsid w:val="00720DE7"/>
    <w:rsid w:val="007221C1"/>
    <w:rsid w:val="0072306A"/>
    <w:rsid w:val="00724B3B"/>
    <w:rsid w:val="00726CA3"/>
    <w:rsid w:val="0073052E"/>
    <w:rsid w:val="007340BF"/>
    <w:rsid w:val="007445AD"/>
    <w:rsid w:val="00753806"/>
    <w:rsid w:val="0075480F"/>
    <w:rsid w:val="00761EAE"/>
    <w:rsid w:val="0076298B"/>
    <w:rsid w:val="0076363A"/>
    <w:rsid w:val="007753D4"/>
    <w:rsid w:val="00777110"/>
    <w:rsid w:val="0078239B"/>
    <w:rsid w:val="007834BE"/>
    <w:rsid w:val="007841D5"/>
    <w:rsid w:val="007845BF"/>
    <w:rsid w:val="007864F6"/>
    <w:rsid w:val="00786EEB"/>
    <w:rsid w:val="00786F9C"/>
    <w:rsid w:val="00790B41"/>
    <w:rsid w:val="00790F9A"/>
    <w:rsid w:val="00791733"/>
    <w:rsid w:val="00795A37"/>
    <w:rsid w:val="00796AA3"/>
    <w:rsid w:val="007A0A29"/>
    <w:rsid w:val="007A28BF"/>
    <w:rsid w:val="007A56E4"/>
    <w:rsid w:val="007A6217"/>
    <w:rsid w:val="007A64F4"/>
    <w:rsid w:val="007B18AD"/>
    <w:rsid w:val="007B2266"/>
    <w:rsid w:val="007C4CCD"/>
    <w:rsid w:val="007C547F"/>
    <w:rsid w:val="007C5676"/>
    <w:rsid w:val="007C7093"/>
    <w:rsid w:val="007C7859"/>
    <w:rsid w:val="007D2CC1"/>
    <w:rsid w:val="007D3722"/>
    <w:rsid w:val="007D398F"/>
    <w:rsid w:val="007E5A9B"/>
    <w:rsid w:val="007F619E"/>
    <w:rsid w:val="008002C5"/>
    <w:rsid w:val="00802DA4"/>
    <w:rsid w:val="0081040E"/>
    <w:rsid w:val="00810E6C"/>
    <w:rsid w:val="008127B4"/>
    <w:rsid w:val="00812C8B"/>
    <w:rsid w:val="00813415"/>
    <w:rsid w:val="0081452C"/>
    <w:rsid w:val="0081625D"/>
    <w:rsid w:val="008168EF"/>
    <w:rsid w:val="008170DE"/>
    <w:rsid w:val="0082543C"/>
    <w:rsid w:val="00827ED6"/>
    <w:rsid w:val="008314B6"/>
    <w:rsid w:val="00833671"/>
    <w:rsid w:val="00833B06"/>
    <w:rsid w:val="00836866"/>
    <w:rsid w:val="00843874"/>
    <w:rsid w:val="0084531D"/>
    <w:rsid w:val="00851001"/>
    <w:rsid w:val="00851118"/>
    <w:rsid w:val="0085385B"/>
    <w:rsid w:val="008547C0"/>
    <w:rsid w:val="0085485C"/>
    <w:rsid w:val="00854C31"/>
    <w:rsid w:val="00854C69"/>
    <w:rsid w:val="0085577D"/>
    <w:rsid w:val="008614C9"/>
    <w:rsid w:val="0086472E"/>
    <w:rsid w:val="00864CBD"/>
    <w:rsid w:val="0086661F"/>
    <w:rsid w:val="008677D2"/>
    <w:rsid w:val="0087486C"/>
    <w:rsid w:val="00874AC8"/>
    <w:rsid w:val="00874D78"/>
    <w:rsid w:val="0088028B"/>
    <w:rsid w:val="00881ED8"/>
    <w:rsid w:val="008833FF"/>
    <w:rsid w:val="0088583A"/>
    <w:rsid w:val="00891074"/>
    <w:rsid w:val="008A63DF"/>
    <w:rsid w:val="008B42EA"/>
    <w:rsid w:val="008B64C2"/>
    <w:rsid w:val="008B777F"/>
    <w:rsid w:val="008C3C6E"/>
    <w:rsid w:val="008D3B68"/>
    <w:rsid w:val="008D5B66"/>
    <w:rsid w:val="008D6BF1"/>
    <w:rsid w:val="008E1C24"/>
    <w:rsid w:val="008E6FAF"/>
    <w:rsid w:val="008F0771"/>
    <w:rsid w:val="008F6166"/>
    <w:rsid w:val="00905040"/>
    <w:rsid w:val="00907669"/>
    <w:rsid w:val="00912F10"/>
    <w:rsid w:val="00914D1A"/>
    <w:rsid w:val="00924CF5"/>
    <w:rsid w:val="00924FEF"/>
    <w:rsid w:val="00926705"/>
    <w:rsid w:val="0092706E"/>
    <w:rsid w:val="00931A11"/>
    <w:rsid w:val="0093536B"/>
    <w:rsid w:val="00936DB5"/>
    <w:rsid w:val="0093726C"/>
    <w:rsid w:val="00951151"/>
    <w:rsid w:val="0095430B"/>
    <w:rsid w:val="00955D90"/>
    <w:rsid w:val="00972BB1"/>
    <w:rsid w:val="00980C00"/>
    <w:rsid w:val="0098129D"/>
    <w:rsid w:val="009825CC"/>
    <w:rsid w:val="00983664"/>
    <w:rsid w:val="00993FCA"/>
    <w:rsid w:val="009970CE"/>
    <w:rsid w:val="009A2407"/>
    <w:rsid w:val="009A44A3"/>
    <w:rsid w:val="009B0FF3"/>
    <w:rsid w:val="009B3252"/>
    <w:rsid w:val="009B36A1"/>
    <w:rsid w:val="009C0D1B"/>
    <w:rsid w:val="009C1820"/>
    <w:rsid w:val="009C1E31"/>
    <w:rsid w:val="009C208A"/>
    <w:rsid w:val="009D28AF"/>
    <w:rsid w:val="009D3168"/>
    <w:rsid w:val="009E4F9F"/>
    <w:rsid w:val="009E539C"/>
    <w:rsid w:val="009F3C63"/>
    <w:rsid w:val="009F620F"/>
    <w:rsid w:val="009F7AC9"/>
    <w:rsid w:val="00A1493F"/>
    <w:rsid w:val="00A16D75"/>
    <w:rsid w:val="00A2244B"/>
    <w:rsid w:val="00A25E84"/>
    <w:rsid w:val="00A37FA0"/>
    <w:rsid w:val="00A4195C"/>
    <w:rsid w:val="00A42621"/>
    <w:rsid w:val="00A5329C"/>
    <w:rsid w:val="00A60185"/>
    <w:rsid w:val="00A62B6B"/>
    <w:rsid w:val="00A67F0B"/>
    <w:rsid w:val="00A72A7C"/>
    <w:rsid w:val="00A85DAA"/>
    <w:rsid w:val="00A93F64"/>
    <w:rsid w:val="00A961C3"/>
    <w:rsid w:val="00A9665F"/>
    <w:rsid w:val="00A9758B"/>
    <w:rsid w:val="00A977CD"/>
    <w:rsid w:val="00A97861"/>
    <w:rsid w:val="00AA30E4"/>
    <w:rsid w:val="00AA35C7"/>
    <w:rsid w:val="00AA525D"/>
    <w:rsid w:val="00AB14A4"/>
    <w:rsid w:val="00AB1DFA"/>
    <w:rsid w:val="00AB31F7"/>
    <w:rsid w:val="00AB6E00"/>
    <w:rsid w:val="00AC038D"/>
    <w:rsid w:val="00AC33C8"/>
    <w:rsid w:val="00AE0A80"/>
    <w:rsid w:val="00AE2E7F"/>
    <w:rsid w:val="00AE46EB"/>
    <w:rsid w:val="00AF4DA0"/>
    <w:rsid w:val="00AF514D"/>
    <w:rsid w:val="00AF6CFA"/>
    <w:rsid w:val="00B07171"/>
    <w:rsid w:val="00B078C0"/>
    <w:rsid w:val="00B13311"/>
    <w:rsid w:val="00B14BA7"/>
    <w:rsid w:val="00B16079"/>
    <w:rsid w:val="00B215DC"/>
    <w:rsid w:val="00B22930"/>
    <w:rsid w:val="00B249CE"/>
    <w:rsid w:val="00B347DA"/>
    <w:rsid w:val="00B36E40"/>
    <w:rsid w:val="00B37A7A"/>
    <w:rsid w:val="00B41F12"/>
    <w:rsid w:val="00B44C3F"/>
    <w:rsid w:val="00B458E2"/>
    <w:rsid w:val="00B50278"/>
    <w:rsid w:val="00B5174A"/>
    <w:rsid w:val="00B56FF2"/>
    <w:rsid w:val="00B62984"/>
    <w:rsid w:val="00B72989"/>
    <w:rsid w:val="00B74B66"/>
    <w:rsid w:val="00B765EB"/>
    <w:rsid w:val="00B80C5B"/>
    <w:rsid w:val="00B821A4"/>
    <w:rsid w:val="00B834B3"/>
    <w:rsid w:val="00B9439F"/>
    <w:rsid w:val="00B97F06"/>
    <w:rsid w:val="00BA5FAF"/>
    <w:rsid w:val="00BA6A22"/>
    <w:rsid w:val="00BA7488"/>
    <w:rsid w:val="00BA7B7D"/>
    <w:rsid w:val="00BA7F06"/>
    <w:rsid w:val="00BB073E"/>
    <w:rsid w:val="00BB4118"/>
    <w:rsid w:val="00BB59E4"/>
    <w:rsid w:val="00BB5F11"/>
    <w:rsid w:val="00BC348D"/>
    <w:rsid w:val="00BC43C4"/>
    <w:rsid w:val="00BD3EBD"/>
    <w:rsid w:val="00BD3FA9"/>
    <w:rsid w:val="00BE4D04"/>
    <w:rsid w:val="00BF31B9"/>
    <w:rsid w:val="00BF440A"/>
    <w:rsid w:val="00BF7C29"/>
    <w:rsid w:val="00BF7EAC"/>
    <w:rsid w:val="00C06A07"/>
    <w:rsid w:val="00C07792"/>
    <w:rsid w:val="00C12265"/>
    <w:rsid w:val="00C13417"/>
    <w:rsid w:val="00C1366A"/>
    <w:rsid w:val="00C138EE"/>
    <w:rsid w:val="00C20F94"/>
    <w:rsid w:val="00C217C5"/>
    <w:rsid w:val="00C249C1"/>
    <w:rsid w:val="00C24AFB"/>
    <w:rsid w:val="00C35497"/>
    <w:rsid w:val="00C454BC"/>
    <w:rsid w:val="00C53277"/>
    <w:rsid w:val="00C53CD0"/>
    <w:rsid w:val="00C54595"/>
    <w:rsid w:val="00C56803"/>
    <w:rsid w:val="00C57E65"/>
    <w:rsid w:val="00C60EFD"/>
    <w:rsid w:val="00C63593"/>
    <w:rsid w:val="00C63B6F"/>
    <w:rsid w:val="00C70984"/>
    <w:rsid w:val="00C70EF2"/>
    <w:rsid w:val="00C73AFA"/>
    <w:rsid w:val="00C77C6C"/>
    <w:rsid w:val="00C8661A"/>
    <w:rsid w:val="00C912AD"/>
    <w:rsid w:val="00CA3E51"/>
    <w:rsid w:val="00CB00E4"/>
    <w:rsid w:val="00CB193B"/>
    <w:rsid w:val="00CB5C8E"/>
    <w:rsid w:val="00CC1591"/>
    <w:rsid w:val="00CC3FB2"/>
    <w:rsid w:val="00CD13BF"/>
    <w:rsid w:val="00CF3A3D"/>
    <w:rsid w:val="00CF5BBF"/>
    <w:rsid w:val="00CF6F10"/>
    <w:rsid w:val="00D04F91"/>
    <w:rsid w:val="00D078DF"/>
    <w:rsid w:val="00D11A0F"/>
    <w:rsid w:val="00D1231A"/>
    <w:rsid w:val="00D15C27"/>
    <w:rsid w:val="00D16B3E"/>
    <w:rsid w:val="00D17BB3"/>
    <w:rsid w:val="00D17FF1"/>
    <w:rsid w:val="00D21657"/>
    <w:rsid w:val="00D21A05"/>
    <w:rsid w:val="00D21EAD"/>
    <w:rsid w:val="00D248FE"/>
    <w:rsid w:val="00D3037D"/>
    <w:rsid w:val="00D3462F"/>
    <w:rsid w:val="00D35101"/>
    <w:rsid w:val="00D354EC"/>
    <w:rsid w:val="00D35C7D"/>
    <w:rsid w:val="00D36A14"/>
    <w:rsid w:val="00D425BA"/>
    <w:rsid w:val="00D43A73"/>
    <w:rsid w:val="00D510A0"/>
    <w:rsid w:val="00D57148"/>
    <w:rsid w:val="00D57C91"/>
    <w:rsid w:val="00D612C4"/>
    <w:rsid w:val="00D72552"/>
    <w:rsid w:val="00D74302"/>
    <w:rsid w:val="00D75B8D"/>
    <w:rsid w:val="00D8096E"/>
    <w:rsid w:val="00D91952"/>
    <w:rsid w:val="00D94321"/>
    <w:rsid w:val="00DA3651"/>
    <w:rsid w:val="00DA3C64"/>
    <w:rsid w:val="00DA547A"/>
    <w:rsid w:val="00DA78C8"/>
    <w:rsid w:val="00DB56CC"/>
    <w:rsid w:val="00DE5F4C"/>
    <w:rsid w:val="00DE7680"/>
    <w:rsid w:val="00DF3378"/>
    <w:rsid w:val="00DF3E2C"/>
    <w:rsid w:val="00DF765F"/>
    <w:rsid w:val="00DF7747"/>
    <w:rsid w:val="00E035E6"/>
    <w:rsid w:val="00E06A8E"/>
    <w:rsid w:val="00E10EB0"/>
    <w:rsid w:val="00E12188"/>
    <w:rsid w:val="00E126F2"/>
    <w:rsid w:val="00E13D39"/>
    <w:rsid w:val="00E15DD9"/>
    <w:rsid w:val="00E23F96"/>
    <w:rsid w:val="00E2795E"/>
    <w:rsid w:val="00E30B2B"/>
    <w:rsid w:val="00E33FEB"/>
    <w:rsid w:val="00E371D3"/>
    <w:rsid w:val="00E408E6"/>
    <w:rsid w:val="00E43C1F"/>
    <w:rsid w:val="00E44482"/>
    <w:rsid w:val="00E469E2"/>
    <w:rsid w:val="00E50169"/>
    <w:rsid w:val="00E5114B"/>
    <w:rsid w:val="00E547B4"/>
    <w:rsid w:val="00E6059F"/>
    <w:rsid w:val="00E61F72"/>
    <w:rsid w:val="00E636D6"/>
    <w:rsid w:val="00E66F53"/>
    <w:rsid w:val="00E774B0"/>
    <w:rsid w:val="00E83809"/>
    <w:rsid w:val="00E85A23"/>
    <w:rsid w:val="00E86EDD"/>
    <w:rsid w:val="00E930EE"/>
    <w:rsid w:val="00E93BAA"/>
    <w:rsid w:val="00EA1AFF"/>
    <w:rsid w:val="00EB4745"/>
    <w:rsid w:val="00EB7C0B"/>
    <w:rsid w:val="00EC07CE"/>
    <w:rsid w:val="00EC34E1"/>
    <w:rsid w:val="00EC6DBB"/>
    <w:rsid w:val="00EE07AC"/>
    <w:rsid w:val="00EE2056"/>
    <w:rsid w:val="00EE2FF6"/>
    <w:rsid w:val="00EE3DE5"/>
    <w:rsid w:val="00EE44EC"/>
    <w:rsid w:val="00EE4B86"/>
    <w:rsid w:val="00EE51BD"/>
    <w:rsid w:val="00EF1E85"/>
    <w:rsid w:val="00EF2002"/>
    <w:rsid w:val="00F040E9"/>
    <w:rsid w:val="00F11D8B"/>
    <w:rsid w:val="00F231C1"/>
    <w:rsid w:val="00F245EA"/>
    <w:rsid w:val="00F2637E"/>
    <w:rsid w:val="00F2731E"/>
    <w:rsid w:val="00F3746E"/>
    <w:rsid w:val="00F40847"/>
    <w:rsid w:val="00F41B29"/>
    <w:rsid w:val="00F43E5C"/>
    <w:rsid w:val="00F44650"/>
    <w:rsid w:val="00F47215"/>
    <w:rsid w:val="00F47226"/>
    <w:rsid w:val="00F478C8"/>
    <w:rsid w:val="00F47CDB"/>
    <w:rsid w:val="00F54786"/>
    <w:rsid w:val="00F56156"/>
    <w:rsid w:val="00F57281"/>
    <w:rsid w:val="00F629DE"/>
    <w:rsid w:val="00F64263"/>
    <w:rsid w:val="00F64F07"/>
    <w:rsid w:val="00F746C5"/>
    <w:rsid w:val="00F8130F"/>
    <w:rsid w:val="00F81EBD"/>
    <w:rsid w:val="00F83DFC"/>
    <w:rsid w:val="00F86327"/>
    <w:rsid w:val="00F87BAB"/>
    <w:rsid w:val="00F93599"/>
    <w:rsid w:val="00FA2C8D"/>
    <w:rsid w:val="00FA3CE1"/>
    <w:rsid w:val="00FA3ECD"/>
    <w:rsid w:val="00FA6311"/>
    <w:rsid w:val="00FA7797"/>
    <w:rsid w:val="00FA779C"/>
    <w:rsid w:val="00FB0A20"/>
    <w:rsid w:val="00FB1541"/>
    <w:rsid w:val="00FD369C"/>
    <w:rsid w:val="00FD6CEC"/>
    <w:rsid w:val="00FD7380"/>
    <w:rsid w:val="00FE0785"/>
    <w:rsid w:val="00FE08A4"/>
    <w:rsid w:val="00FE4EB8"/>
    <w:rsid w:val="00FE5A7E"/>
    <w:rsid w:val="00FF1BC4"/>
    <w:rsid w:val="00FF224B"/>
    <w:rsid w:val="00FF29C4"/>
    <w:rsid w:val="00FF576D"/>
    <w:rsid w:val="00FF6EA1"/>
    <w:rsid w:val="04EE6FAD"/>
    <w:rsid w:val="06BA8148"/>
    <w:rsid w:val="07286390"/>
    <w:rsid w:val="074ADAA9"/>
    <w:rsid w:val="0DCD422D"/>
    <w:rsid w:val="1228A8C4"/>
    <w:rsid w:val="1735E6E3"/>
    <w:rsid w:val="188AF355"/>
    <w:rsid w:val="1C2BA47C"/>
    <w:rsid w:val="218CBBD8"/>
    <w:rsid w:val="248D10AE"/>
    <w:rsid w:val="2F151591"/>
    <w:rsid w:val="38470A33"/>
    <w:rsid w:val="3E376C28"/>
    <w:rsid w:val="420A7234"/>
    <w:rsid w:val="50320E21"/>
    <w:rsid w:val="57DB9437"/>
    <w:rsid w:val="6160C0BD"/>
    <w:rsid w:val="6280ED4D"/>
    <w:rsid w:val="76AD303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214CD"/>
  <w15:docId w15:val="{52DAEC62-A88C-42D8-9715-2130DEC2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FCA"/>
    <w:pPr>
      <w:spacing w:line="252" w:lineRule="auto"/>
    </w:pPr>
    <w:rPr>
      <w:rFonts w:ascii="Arial Narrow" w:eastAsiaTheme="majorEastAsia" w:hAnsi="Arial Narrow" w:cstheme="majorBidi"/>
      <w:sz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993FCA"/>
    <w:pPr>
      <w:ind w:left="720"/>
      <w:contextualSpacing/>
    </w:pPr>
  </w:style>
  <w:style w:type="character" w:styleId="Marquedecommentaire">
    <w:name w:val="annotation reference"/>
    <w:basedOn w:val="Policepardfaut"/>
    <w:uiPriority w:val="99"/>
    <w:unhideWhenUsed/>
    <w:rsid w:val="00993FCA"/>
    <w:rPr>
      <w:sz w:val="16"/>
      <w:szCs w:val="16"/>
    </w:rPr>
  </w:style>
  <w:style w:type="paragraph" w:styleId="Commentaire">
    <w:name w:val="annotation text"/>
    <w:basedOn w:val="Normal"/>
    <w:link w:val="CommentaireCar"/>
    <w:uiPriority w:val="99"/>
    <w:unhideWhenUsed/>
    <w:rsid w:val="00993FCA"/>
    <w:pPr>
      <w:spacing w:line="240" w:lineRule="auto"/>
    </w:pPr>
    <w:rPr>
      <w:szCs w:val="20"/>
    </w:rPr>
  </w:style>
  <w:style w:type="character" w:customStyle="1" w:styleId="CommentaireCar">
    <w:name w:val="Commentaire Car"/>
    <w:basedOn w:val="Policepardfaut"/>
    <w:link w:val="Commentaire"/>
    <w:uiPriority w:val="99"/>
    <w:rsid w:val="00993FCA"/>
    <w:rPr>
      <w:rFonts w:ascii="Arial Narrow" w:eastAsiaTheme="majorEastAsia" w:hAnsi="Arial Narrow" w:cstheme="majorBidi"/>
      <w:sz w:val="20"/>
      <w:szCs w:val="20"/>
      <w:lang w:eastAsia="en-US"/>
    </w:rPr>
  </w:style>
  <w:style w:type="paragraph" w:customStyle="1" w:styleId="Texte">
    <w:name w:val="Texte"/>
    <w:basedOn w:val="Normal"/>
    <w:qFormat/>
    <w:rsid w:val="00993FCA"/>
    <w:pPr>
      <w:spacing w:before="120"/>
      <w:ind w:left="720" w:right="360"/>
      <w:jc w:val="both"/>
    </w:pPr>
  </w:style>
  <w:style w:type="paragraph" w:customStyle="1" w:styleId="TitresansTM">
    <w:name w:val="Titre (sans TM)"/>
    <w:next w:val="Texte"/>
    <w:qFormat/>
    <w:rsid w:val="00033F99"/>
    <w:pPr>
      <w:keepNext/>
      <w:keepLines/>
      <w:shd w:val="clear" w:color="auto" w:fill="595959" w:themeFill="text1" w:themeFillTint="A6"/>
      <w:spacing w:before="240" w:after="240"/>
      <w:jc w:val="both"/>
    </w:pPr>
    <w:rPr>
      <w:rFonts w:ascii="Arial" w:eastAsiaTheme="majorEastAsia" w:hAnsi="Arial" w:cs="Arial"/>
      <w:b/>
      <w:bCs/>
      <w:caps/>
      <w:color w:val="FFFFFF" w:themeColor="background1"/>
      <w:spacing w:val="20"/>
      <w:lang w:eastAsia="en-US"/>
    </w:rPr>
  </w:style>
  <w:style w:type="paragraph" w:customStyle="1" w:styleId="Grandtitre">
    <w:name w:val="Grand titre"/>
    <w:basedOn w:val="Normal"/>
    <w:qFormat/>
    <w:rsid w:val="00993FCA"/>
    <w:pPr>
      <w:spacing w:after="0" w:line="240" w:lineRule="auto"/>
      <w:jc w:val="center"/>
    </w:pPr>
    <w:rPr>
      <w:rFonts w:asciiTheme="minorHAnsi" w:hAnsiTheme="minorHAnsi"/>
      <w:b/>
      <w:bCs/>
      <w:color w:val="1F497D" w:themeColor="text2"/>
      <w:spacing w:val="20"/>
      <w:sz w:val="28"/>
      <w:szCs w:val="28"/>
    </w:rPr>
  </w:style>
  <w:style w:type="table" w:styleId="Grilleclaire-Accent3">
    <w:name w:val="Light Grid Accent 3"/>
    <w:basedOn w:val="TableauNormal"/>
    <w:uiPriority w:val="62"/>
    <w:rsid w:val="00993FCA"/>
    <w:pPr>
      <w:spacing w:after="0" w:line="240" w:lineRule="auto"/>
    </w:pPr>
    <w:rPr>
      <w:rFonts w:asciiTheme="majorHAnsi" w:eastAsiaTheme="majorEastAsia" w:hAnsiTheme="majorHAnsi" w:cstheme="majorBidi"/>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Textedebulles">
    <w:name w:val="Balloon Text"/>
    <w:basedOn w:val="Normal"/>
    <w:link w:val="TextedebullesCar"/>
    <w:uiPriority w:val="99"/>
    <w:semiHidden/>
    <w:unhideWhenUsed/>
    <w:rsid w:val="00993F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93FCA"/>
    <w:rPr>
      <w:rFonts w:ascii="Tahoma" w:eastAsiaTheme="majorEastAsia" w:hAnsi="Tahoma" w:cs="Tahoma"/>
      <w:sz w:val="16"/>
      <w:szCs w:val="16"/>
      <w:lang w:eastAsia="en-US"/>
    </w:rPr>
  </w:style>
  <w:style w:type="table" w:styleId="Grilledutableau">
    <w:name w:val="Table Grid"/>
    <w:basedOn w:val="TableauNormal"/>
    <w:uiPriority w:val="39"/>
    <w:rsid w:val="001A66CA"/>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84DBD"/>
    <w:pPr>
      <w:tabs>
        <w:tab w:val="center" w:pos="4320"/>
        <w:tab w:val="right" w:pos="8640"/>
      </w:tabs>
      <w:spacing w:after="0" w:line="240" w:lineRule="auto"/>
    </w:pPr>
  </w:style>
  <w:style w:type="character" w:customStyle="1" w:styleId="En-tteCar">
    <w:name w:val="En-tête Car"/>
    <w:basedOn w:val="Policepardfaut"/>
    <w:link w:val="En-tte"/>
    <w:uiPriority w:val="99"/>
    <w:rsid w:val="00484DBD"/>
    <w:rPr>
      <w:rFonts w:ascii="Arial Narrow" w:eastAsiaTheme="majorEastAsia" w:hAnsi="Arial Narrow" w:cstheme="majorBidi"/>
      <w:sz w:val="20"/>
      <w:lang w:eastAsia="en-US"/>
    </w:rPr>
  </w:style>
  <w:style w:type="paragraph" w:styleId="Pieddepage">
    <w:name w:val="footer"/>
    <w:basedOn w:val="Normal"/>
    <w:link w:val="PieddepageCar"/>
    <w:uiPriority w:val="99"/>
    <w:unhideWhenUsed/>
    <w:rsid w:val="00484DB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84DBD"/>
    <w:rPr>
      <w:rFonts w:ascii="Arial Narrow" w:eastAsiaTheme="majorEastAsia" w:hAnsi="Arial Narrow" w:cstheme="majorBidi"/>
      <w:sz w:val="20"/>
      <w:lang w:eastAsia="en-US"/>
    </w:rPr>
  </w:style>
  <w:style w:type="paragraph" w:styleId="Objetducommentaire">
    <w:name w:val="annotation subject"/>
    <w:basedOn w:val="Commentaire"/>
    <w:next w:val="Commentaire"/>
    <w:link w:val="ObjetducommentaireCar"/>
    <w:uiPriority w:val="99"/>
    <w:semiHidden/>
    <w:unhideWhenUsed/>
    <w:rsid w:val="00050F70"/>
    <w:rPr>
      <w:b/>
      <w:bCs/>
    </w:rPr>
  </w:style>
  <w:style w:type="character" w:customStyle="1" w:styleId="ObjetducommentaireCar">
    <w:name w:val="Objet du commentaire Car"/>
    <w:basedOn w:val="CommentaireCar"/>
    <w:link w:val="Objetducommentaire"/>
    <w:uiPriority w:val="99"/>
    <w:semiHidden/>
    <w:rsid w:val="00050F70"/>
    <w:rPr>
      <w:rFonts w:ascii="Arial Narrow" w:eastAsiaTheme="majorEastAsia" w:hAnsi="Arial Narrow" w:cstheme="majorBidi"/>
      <w:b/>
      <w:bCs/>
      <w:sz w:val="20"/>
      <w:szCs w:val="20"/>
      <w:lang w:eastAsia="en-US"/>
    </w:rPr>
  </w:style>
  <w:style w:type="character" w:styleId="Numrodepage">
    <w:name w:val="page number"/>
    <w:basedOn w:val="Policepardfaut"/>
    <w:uiPriority w:val="99"/>
    <w:semiHidden/>
    <w:unhideWhenUsed/>
    <w:rsid w:val="003C006E"/>
  </w:style>
  <w:style w:type="paragraph" w:styleId="Notedebasdepage">
    <w:name w:val="footnote text"/>
    <w:basedOn w:val="Normal"/>
    <w:link w:val="NotedebasdepageCar"/>
    <w:uiPriority w:val="99"/>
    <w:semiHidden/>
    <w:unhideWhenUsed/>
    <w:rsid w:val="001F0FF6"/>
    <w:pPr>
      <w:spacing w:after="0" w:line="240" w:lineRule="auto"/>
    </w:pPr>
    <w:rPr>
      <w:szCs w:val="20"/>
    </w:rPr>
  </w:style>
  <w:style w:type="character" w:customStyle="1" w:styleId="NotedebasdepageCar">
    <w:name w:val="Note de bas de page Car"/>
    <w:basedOn w:val="Policepardfaut"/>
    <w:link w:val="Notedebasdepage"/>
    <w:uiPriority w:val="99"/>
    <w:semiHidden/>
    <w:rsid w:val="001F0FF6"/>
    <w:rPr>
      <w:rFonts w:ascii="Arial Narrow" w:eastAsiaTheme="majorEastAsia" w:hAnsi="Arial Narrow" w:cstheme="majorBidi"/>
      <w:sz w:val="20"/>
      <w:szCs w:val="20"/>
      <w:lang w:eastAsia="en-US"/>
    </w:rPr>
  </w:style>
  <w:style w:type="character" w:styleId="Appelnotedebasdep">
    <w:name w:val="footnote reference"/>
    <w:basedOn w:val="Policepardfaut"/>
    <w:uiPriority w:val="99"/>
    <w:semiHidden/>
    <w:unhideWhenUsed/>
    <w:rsid w:val="001F0FF6"/>
    <w:rPr>
      <w:vertAlign w:val="superscript"/>
    </w:rPr>
  </w:style>
  <w:style w:type="paragraph" w:styleId="Rvision">
    <w:name w:val="Revision"/>
    <w:hidden/>
    <w:uiPriority w:val="99"/>
    <w:semiHidden/>
    <w:rsid w:val="00617F81"/>
    <w:pPr>
      <w:spacing w:after="0" w:line="240" w:lineRule="auto"/>
    </w:pPr>
    <w:rPr>
      <w:rFonts w:ascii="Arial Narrow" w:eastAsiaTheme="majorEastAsia" w:hAnsi="Arial Narrow" w:cstheme="majorBidi"/>
      <w:sz w:val="20"/>
      <w:lang w:eastAsia="en-US"/>
    </w:rPr>
  </w:style>
  <w:style w:type="table" w:customStyle="1" w:styleId="TableauGrille4-Accentuation31">
    <w:name w:val="Tableau Grille 4 - Accentuation 31"/>
    <w:basedOn w:val="TableauNormal"/>
    <w:uiPriority w:val="49"/>
    <w:rsid w:val="00BA7B7D"/>
    <w:pPr>
      <w:spacing w:after="0" w:line="240" w:lineRule="auto"/>
    </w:pPr>
    <w:rPr>
      <w:rFonts w:asciiTheme="majorHAnsi" w:eastAsiaTheme="majorEastAsia" w:hAnsiTheme="majorHAnsi" w:cstheme="majorBidi"/>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Lienhypertexte">
    <w:name w:val="Hyperlink"/>
    <w:basedOn w:val="Policepardfaut"/>
    <w:uiPriority w:val="99"/>
    <w:unhideWhenUsed/>
    <w:rsid w:val="001D43E4"/>
    <w:rPr>
      <w:color w:val="0000FF" w:themeColor="hyperlink"/>
      <w:u w:val="single"/>
    </w:rPr>
  </w:style>
  <w:style w:type="character" w:styleId="Mentionnonrsolue">
    <w:name w:val="Unresolved Mention"/>
    <w:basedOn w:val="Policepardfaut"/>
    <w:uiPriority w:val="99"/>
    <w:semiHidden/>
    <w:unhideWhenUsed/>
    <w:rsid w:val="001D43E4"/>
    <w:rPr>
      <w:color w:val="605E5C"/>
      <w:shd w:val="clear" w:color="auto" w:fill="E1DFDD"/>
    </w:rPr>
  </w:style>
  <w:style w:type="table" w:styleId="TableauGrille1Clair">
    <w:name w:val="Grid Table 1 Light"/>
    <w:basedOn w:val="TableauNormal"/>
    <w:uiPriority w:val="46"/>
    <w:rsid w:val="00044DA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Lienhypertextesuivivisit">
    <w:name w:val="FollowedHyperlink"/>
    <w:basedOn w:val="Policepardfaut"/>
    <w:uiPriority w:val="99"/>
    <w:semiHidden/>
    <w:unhideWhenUsed/>
    <w:rsid w:val="004B0CDA"/>
    <w:rPr>
      <w:color w:val="800080" w:themeColor="followedHyperlink"/>
      <w:u w:val="single"/>
    </w:rPr>
  </w:style>
  <w:style w:type="character" w:customStyle="1" w:styleId="ParagraphedelisteCar">
    <w:name w:val="Paragraphe de liste Car"/>
    <w:basedOn w:val="Policepardfaut"/>
    <w:link w:val="Paragraphedeliste"/>
    <w:uiPriority w:val="34"/>
    <w:locked/>
    <w:rsid w:val="000C1F1D"/>
    <w:rPr>
      <w:rFonts w:ascii="Arial Narrow" w:eastAsiaTheme="majorEastAsia" w:hAnsi="Arial Narrow" w:cstheme="majorBidi"/>
      <w:sz w:val="20"/>
      <w:lang w:eastAsia="en-US"/>
    </w:rPr>
  </w:style>
  <w:style w:type="paragraph" w:customStyle="1" w:styleId="Textecourant2012">
    <w:name w:val="Texte_courant_2012"/>
    <w:basedOn w:val="Normal"/>
    <w:qFormat/>
    <w:rsid w:val="00854C69"/>
    <w:pPr>
      <w:widowControl w:val="0"/>
      <w:autoSpaceDE w:val="0"/>
      <w:autoSpaceDN w:val="0"/>
      <w:adjustRightInd w:val="0"/>
      <w:spacing w:after="120" w:line="240" w:lineRule="auto"/>
      <w:ind w:left="567"/>
    </w:pPr>
    <w:rPr>
      <w:rFonts w:ascii="Calibri" w:eastAsia="Times New Roman" w:hAnsi="Calibri" w:cs="Arial"/>
      <w:color w:val="000000"/>
      <w:sz w:val="22"/>
      <w:lang w:val="fr-FR" w:eastAsia="fr-FR"/>
    </w:rPr>
  </w:style>
  <w:style w:type="character" w:customStyle="1" w:styleId="Textegras">
    <w:name w:val="Texte gras"/>
    <w:basedOn w:val="Policepardfaut"/>
    <w:uiPriority w:val="1"/>
    <w:qFormat/>
    <w:rsid w:val="0098366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60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esss.qc.ca/fileadmin/doc/INESSS/Ordonnances_collectives/EAMPOC/MPOC_AdminSpiro_PM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ms.cmq.org/files/documents/Pratiquer-medecine/activites-partageables/liste-act-reservees-avec-sans-ordonnance.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2F6257F3C2414395DF8EA701EE8423" ma:contentTypeVersion="17" ma:contentTypeDescription="Create a new document." ma:contentTypeScope="" ma:versionID="f21672e30e5bb07b14eef0027a4c5e3b">
  <xsd:schema xmlns:xsd="http://www.w3.org/2001/XMLSchema" xmlns:xs="http://www.w3.org/2001/XMLSchema" xmlns:p="http://schemas.microsoft.com/office/2006/metadata/properties" xmlns:ns3="4da8fb13-f2f5-44bd-b937-4ce2a6a79081" xmlns:ns4="c46eaa29-fbd4-4199-bf5e-72b05d0de847" targetNamespace="http://schemas.microsoft.com/office/2006/metadata/properties" ma:root="true" ma:fieldsID="1cf221b9e1207493560c4a201d6d8238" ns3:_="" ns4:_="">
    <xsd:import namespace="4da8fb13-f2f5-44bd-b937-4ce2a6a79081"/>
    <xsd:import namespace="c46eaa29-fbd4-4199-bf5e-72b05d0de84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fb13-f2f5-44bd-b937-4ce2a6a790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6eaa29-fbd4-4199-bf5e-72b05d0de8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46eaa29-fbd4-4199-bf5e-72b05d0de84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3188C-278D-4487-9FFB-A6D0D4E1B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fb13-f2f5-44bd-b937-4ce2a6a79081"/>
    <ds:schemaRef ds:uri="c46eaa29-fbd4-4199-bf5e-72b05d0de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88989-8FF5-4F46-BA4B-B9B538DED738}">
  <ds:schemaRefs>
    <ds:schemaRef ds:uri="http://schemas.openxmlformats.org/officeDocument/2006/bibliography"/>
  </ds:schemaRefs>
</ds:datastoreItem>
</file>

<file path=customXml/itemProps3.xml><?xml version="1.0" encoding="utf-8"?>
<ds:datastoreItem xmlns:ds="http://schemas.openxmlformats.org/officeDocument/2006/customXml" ds:itemID="{FD87C86E-A813-4ED8-B93C-BB582A51FF80}">
  <ds:schemaRefs>
    <ds:schemaRef ds:uri="http://schemas.microsoft.com/office/2006/metadata/properties"/>
    <ds:schemaRef ds:uri="http://schemas.microsoft.com/office/infopath/2007/PartnerControls"/>
    <ds:schemaRef ds:uri="c46eaa29-fbd4-4199-bf5e-72b05d0de847"/>
  </ds:schemaRefs>
</ds:datastoreItem>
</file>

<file path=customXml/itemProps4.xml><?xml version="1.0" encoding="utf-8"?>
<ds:datastoreItem xmlns:ds="http://schemas.openxmlformats.org/officeDocument/2006/customXml" ds:itemID="{5CE81416-5771-4E0E-A3A6-4A28CB85DB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998</Words>
  <Characters>5491</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MSSS</Company>
  <LinksUpToDate>false</LinksUpToDate>
  <CharactersWithSpaces>6477</CharactersWithSpaces>
  <SharedDoc>false</SharedDoc>
  <HLinks>
    <vt:vector size="18" baseType="variant">
      <vt:variant>
        <vt:i4>3735595</vt:i4>
      </vt:variant>
      <vt:variant>
        <vt:i4>3</vt:i4>
      </vt:variant>
      <vt:variant>
        <vt:i4>0</vt:i4>
      </vt:variant>
      <vt:variant>
        <vt:i4>5</vt:i4>
      </vt:variant>
      <vt:variant>
        <vt:lpwstr>https://cms.cmq.org/files/documents/Pratiquer-medecine/activites-partageables/liste-act-reservees-avec-sans-ordonnance.pdf</vt:lpwstr>
      </vt:variant>
      <vt:variant>
        <vt:lpwstr/>
      </vt:variant>
      <vt:variant>
        <vt:i4>589939</vt:i4>
      </vt:variant>
      <vt:variant>
        <vt:i4>0</vt:i4>
      </vt:variant>
      <vt:variant>
        <vt:i4>0</vt:i4>
      </vt:variant>
      <vt:variant>
        <vt:i4>5</vt:i4>
      </vt:variant>
      <vt:variant>
        <vt:lpwstr>https://www.inesss.qc.ca/fileadmin/doc/INESSS/Ordonnances_collectives/EAMPOC/Initiation_spirometrie_MPOC_PMN_INESSS.pdf</vt:lpwstr>
      </vt:variant>
      <vt:variant>
        <vt:lpwstr/>
      </vt:variant>
      <vt:variant>
        <vt:i4>3735595</vt:i4>
      </vt:variant>
      <vt:variant>
        <vt:i4>0</vt:i4>
      </vt:variant>
      <vt:variant>
        <vt:i4>0</vt:i4>
      </vt:variant>
      <vt:variant>
        <vt:i4>5</vt:i4>
      </vt:variant>
      <vt:variant>
        <vt:lpwstr>https://cms.cmq.org/files/documents/Pratiquer-medecine/activites-partageables/liste-act-reservees-avec-sans-ordonnance.pdf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Ordonnance collective - Administrer le salbutamol lors d’une spirométrie postbronchodilatateur à des fins diagnostiques d’une maladie pulmonaire obstructive chronique suspectée (Septembre 2026)</dc:title>
  <dc:subject/>
  <dc:creator>INESSS</dc:creator>
  <cp:keywords/>
  <cp:lastModifiedBy>Nathalie Vanier</cp:lastModifiedBy>
  <cp:revision>5</cp:revision>
  <cp:lastPrinted>2019-12-12T21:42:00Z</cp:lastPrinted>
  <dcterms:created xsi:type="dcterms:W3CDTF">2026-09-08T17:09:00Z</dcterms:created>
  <dcterms:modified xsi:type="dcterms:W3CDTF">2026-09-14T15:16:00Z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2021-08-03T13:56:48Z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4ae48ba1-8231-46ca-9c63-ac675a988198</vt:lpwstr>
  </property>
  <property fmtid="{D5CDD505-2E9C-101B-9397-08002B2CF9AE}" pid="8" name="MSIP_Label_6a7d8d5d-78e2-4a62-9fcd-016eb5e4c57c_ContentBits">
    <vt:lpwstr>0</vt:lpwstr>
  </property>
  <property fmtid="{D5CDD505-2E9C-101B-9397-08002B2CF9AE}" pid="9" name="ContentTypeId">
    <vt:lpwstr>0x010100462F6257F3C2414395DF8EA701EE8423</vt:lpwstr>
  </property>
  <property fmtid="{D5CDD505-2E9C-101B-9397-08002B2CF9AE}" pid="10" name="MediaServiceImageTags">
    <vt:lpwstr/>
  </property>
</Properties>
</file>