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06" w:tblpY="2208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4761"/>
      </w:tblGrid>
      <w:tr w:rsidR="00060DAA" w:rsidRPr="00596EE4" w14:paraId="6D240A86" w14:textId="77777777" w:rsidTr="00FA2680">
        <w:trPr>
          <w:trHeight w:val="519"/>
        </w:trPr>
        <w:tc>
          <w:tcPr>
            <w:tcW w:w="5467" w:type="dxa"/>
          </w:tcPr>
          <w:p w14:paraId="2A9DBD82" w14:textId="1630F73C" w:rsidR="00060DAA" w:rsidRPr="00E30BA5" w:rsidRDefault="00060DAA" w:rsidP="00DB204C">
            <w:pPr>
              <w:pStyle w:val="Texte"/>
              <w:spacing w:before="0" w:line="276" w:lineRule="auto"/>
              <w:ind w:left="0" w:righ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0BA5">
              <w:rPr>
                <w:rFonts w:ascii="Arial" w:hAnsi="Arial" w:cs="Arial"/>
                <w:sz w:val="18"/>
                <w:szCs w:val="18"/>
              </w:rPr>
              <w:t>Date de rédaction</w:t>
            </w:r>
            <w:proofErr w:type="gramStart"/>
            <w:r w:rsidRPr="00E30BA5">
              <w:rPr>
                <w:rFonts w:ascii="Arial" w:hAnsi="Arial" w:cs="Arial"/>
                <w:sz w:val="18"/>
                <w:szCs w:val="18"/>
              </w:rPr>
              <w:t> :</w:t>
            </w:r>
            <w:r w:rsidRPr="0030479F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Pr="0030479F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2D8899E8" w14:textId="486FE3A1" w:rsidR="00060DAA" w:rsidRDefault="00FA2680" w:rsidP="00FA2680">
            <w:pPr>
              <w:pStyle w:val="Paragraphedeliste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Établissement</w:t>
            </w:r>
            <w:proofErr w:type="gramStart"/>
            <w:r w:rsidR="00060DAA">
              <w:rPr>
                <w:rFonts w:ascii="Arial" w:hAnsi="Arial" w:cs="Arial"/>
                <w:sz w:val="18"/>
                <w:szCs w:val="18"/>
              </w:rPr>
              <w:t> :</w:t>
            </w:r>
            <w:r w:rsidRPr="0030479F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Pr="0030479F">
              <w:rPr>
                <w:rFonts w:ascii="Arial" w:hAnsi="Arial" w:cs="Arial"/>
                <w:sz w:val="18"/>
                <w:szCs w:val="18"/>
              </w:rPr>
              <w:t>_____</w:t>
            </w:r>
            <w:r w:rsidR="00060DAA" w:rsidRPr="0030479F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597B04D4" w14:textId="77777777" w:rsidR="00060DAA" w:rsidRDefault="00060DAA" w:rsidP="00DB204C">
            <w:pPr>
              <w:pStyle w:val="Paragraphedeliste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C3F36EC" w14:textId="237349C9" w:rsidR="00FA2680" w:rsidRPr="00941D1D" w:rsidRDefault="00FA2680">
            <w:pPr>
              <w:pStyle w:val="Paragraphedeliste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761" w:type="dxa"/>
            <w:shd w:val="clear" w:color="auto" w:fill="F2F2F2" w:themeFill="background1" w:themeFillShade="F2"/>
          </w:tcPr>
          <w:p w14:paraId="6FB37DD2" w14:textId="77777777" w:rsidR="00FA2680" w:rsidRPr="00A51FDD" w:rsidRDefault="00FA2680" w:rsidP="00FA2680">
            <w:pPr>
              <w:shd w:val="clear" w:color="auto" w:fill="F2F2F2" w:themeFill="background1" w:themeFillShade="F2"/>
              <w:spacing w:before="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098F41AC" w14:textId="77777777" w:rsidR="00FA2680" w:rsidRDefault="00FA2680" w:rsidP="00FA2680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53EED68D" w14:textId="57D722A6" w:rsidR="00FA2680" w:rsidRPr="00A51FDD" w:rsidRDefault="00FA2680" w:rsidP="00DB204C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</w:p>
          <w:p w14:paraId="0CA9C368" w14:textId="77777777" w:rsidR="00FA2680" w:rsidRPr="00A51FDD" w:rsidRDefault="00FA2680" w:rsidP="00DB204C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</w:p>
          <w:p w14:paraId="67BA1AA3" w14:textId="77777777" w:rsidR="00FA2680" w:rsidRPr="00A51FDD" w:rsidRDefault="00FA2680" w:rsidP="00DB204C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  <w:p w14:paraId="366C2068" w14:textId="699CBF58" w:rsidR="00060DAA" w:rsidRPr="00596EE4" w:rsidRDefault="00FA2680" w:rsidP="00DB204C">
            <w:pPr>
              <w:spacing w:before="60" w:after="120" w:line="600" w:lineRule="auto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</w:p>
        </w:tc>
      </w:tr>
    </w:tbl>
    <w:p w14:paraId="4C5A5D50" w14:textId="2D5C40EE" w:rsidR="00FA2680" w:rsidRDefault="00FA2680" w:rsidP="00FA2680">
      <w:pPr>
        <w:pStyle w:val="Texte"/>
        <w:spacing w:before="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</w:p>
    <w:p w14:paraId="2ECB253F" w14:textId="2A05BF11" w:rsidR="00614EB0" w:rsidRDefault="00614EB0" w:rsidP="00FA2680">
      <w:pPr>
        <w:pStyle w:val="Texte"/>
        <w:spacing w:before="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</w:p>
    <w:p w14:paraId="647FFFFE" w14:textId="4009A060" w:rsidR="001423AA" w:rsidRDefault="00B53B44" w:rsidP="00696C38">
      <w:pPr>
        <w:pStyle w:val="Texte"/>
        <w:spacing w:before="24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Cette ordonnance </w:t>
      </w:r>
      <w:r w:rsidRPr="005173C9">
        <w:rPr>
          <w:rFonts w:ascii="Arial" w:hAnsi="Arial" w:cs="Arial"/>
          <w:sz w:val="18"/>
          <w:szCs w:val="18"/>
        </w:rPr>
        <w:t xml:space="preserve">représente </w:t>
      </w:r>
      <w:r>
        <w:rPr>
          <w:rFonts w:ascii="Arial" w:hAnsi="Arial" w:cs="Arial"/>
          <w:sz w:val="18"/>
          <w:szCs w:val="18"/>
        </w:rPr>
        <w:t>l’</w:t>
      </w:r>
      <w:r w:rsidRPr="005173C9">
        <w:rPr>
          <w:rFonts w:ascii="Arial" w:hAnsi="Arial" w:cs="Arial"/>
          <w:sz w:val="18"/>
          <w:szCs w:val="18"/>
        </w:rPr>
        <w:t>original</w:t>
      </w:r>
      <w:r w:rsidR="001423AA">
        <w:rPr>
          <w:rFonts w:ascii="Arial" w:hAnsi="Arial" w:cs="Arial"/>
          <w:sz w:val="18"/>
          <w:szCs w:val="18"/>
        </w:rPr>
        <w:t>e et ne sera pas réutilisée</w:t>
      </w:r>
      <w:r w:rsidRPr="005173C9">
        <w:rPr>
          <w:rFonts w:ascii="Arial" w:hAnsi="Arial" w:cs="Arial"/>
          <w:sz w:val="18"/>
          <w:szCs w:val="18"/>
        </w:rPr>
        <w:t>.</w:t>
      </w:r>
    </w:p>
    <w:p w14:paraId="0E381095" w14:textId="2E93923F" w:rsidR="00FA2680" w:rsidRPr="005173C9" w:rsidRDefault="00FA2680" w:rsidP="00FA2680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DE LA PHARMACIE</w:t>
      </w: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d</w:t>
      </w:r>
      <w:r w:rsidR="000E2C54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E L’USAGER </w:t>
      </w: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(OU DU PHARMACIEN)</w:t>
      </w:r>
    </w:p>
    <w:p w14:paraId="17E0D4FC" w14:textId="2AB7CA90" w:rsidR="00FA2680" w:rsidRPr="005173C9" w:rsidRDefault="00FA2680" w:rsidP="00DB204C">
      <w:pPr>
        <w:pStyle w:val="Texte"/>
        <w:spacing w:before="240" w:after="24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om </w:t>
      </w:r>
      <w:r w:rsidRPr="005173C9">
        <w:rPr>
          <w:rFonts w:ascii="Arial" w:hAnsi="Arial" w:cs="Arial"/>
          <w:sz w:val="18"/>
          <w:szCs w:val="18"/>
        </w:rPr>
        <w:t>:</w:t>
      </w:r>
      <w:r w:rsidRPr="00FA2680">
        <w:rPr>
          <w:rFonts w:ascii="Arial" w:hAnsi="Arial" w:cs="Arial"/>
          <w:sz w:val="18"/>
          <w:szCs w:val="18"/>
        </w:rPr>
        <w:t xml:space="preserve"> </w:t>
      </w:r>
      <w:r w:rsidRPr="0030479F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13D930F6" w14:textId="25D4E321" w:rsidR="00FA2680" w:rsidRDefault="00FA2680" w:rsidP="00DB204C">
      <w:pPr>
        <w:pStyle w:val="Texte"/>
        <w:tabs>
          <w:tab w:val="left" w:pos="4962"/>
        </w:tabs>
        <w:spacing w:before="240" w:after="24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éléphone </w:t>
      </w:r>
      <w:r w:rsidRPr="005173C9">
        <w:rPr>
          <w:rFonts w:ascii="Arial" w:hAnsi="Arial" w:cs="Arial"/>
          <w:sz w:val="18"/>
          <w:szCs w:val="18"/>
        </w:rPr>
        <w:t>:</w:t>
      </w:r>
      <w:r w:rsidRPr="00FA2680">
        <w:rPr>
          <w:rFonts w:ascii="Arial" w:hAnsi="Arial" w:cs="Arial"/>
          <w:sz w:val="18"/>
          <w:szCs w:val="18"/>
        </w:rPr>
        <w:t xml:space="preserve"> </w:t>
      </w:r>
      <w:r w:rsidRPr="0030479F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 xml:space="preserve">   </w:t>
      </w:r>
      <w:r w:rsidRPr="005173C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élécopieur </w:t>
      </w:r>
      <w:r w:rsidRPr="005173C9">
        <w:rPr>
          <w:rFonts w:ascii="Arial" w:hAnsi="Arial" w:cs="Arial"/>
          <w:sz w:val="18"/>
          <w:szCs w:val="18"/>
        </w:rPr>
        <w:t>:</w:t>
      </w:r>
      <w:r w:rsidRPr="00FA2680">
        <w:rPr>
          <w:rFonts w:ascii="Arial" w:hAnsi="Arial" w:cs="Arial"/>
          <w:sz w:val="18"/>
          <w:szCs w:val="18"/>
        </w:rPr>
        <w:t xml:space="preserve"> </w:t>
      </w:r>
      <w:r w:rsidRPr="0030479F">
        <w:rPr>
          <w:rFonts w:ascii="Arial" w:hAnsi="Arial" w:cs="Arial"/>
          <w:sz w:val="18"/>
          <w:szCs w:val="18"/>
        </w:rPr>
        <w:t>________________________________________</w:t>
      </w:r>
    </w:p>
    <w:tbl>
      <w:tblPr>
        <w:tblStyle w:val="Grilledutableau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820"/>
      </w:tblGrid>
      <w:tr w:rsidR="0027647B" w:rsidRPr="00803346" w14:paraId="3C00BE94" w14:textId="77777777" w:rsidTr="007D37A3">
        <w:trPr>
          <w:trHeight w:val="343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50229" w14:textId="449831FB" w:rsidR="0027647B" w:rsidRPr="00803346" w:rsidRDefault="0027647B" w:rsidP="008B6C07">
            <w:pPr>
              <w:pStyle w:val="TitresansTM"/>
              <w:pBdr>
                <w:left w:val="none" w:sz="0" w:space="0" w:color="auto"/>
                <w:bottom w:val="none" w:sz="0" w:space="0" w:color="auto"/>
              </w:pBdr>
              <w:shd w:val="clear" w:color="auto" w:fill="595959" w:themeFill="text1" w:themeFillTint="A6"/>
              <w:spacing w:before="120"/>
              <w:ind w:left="-110" w:right="-107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12A4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Renseignements cliniques </w:t>
            </w:r>
            <w:r w:rsidR="009F24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SUR </w:t>
            </w:r>
            <w:r w:rsidR="00891A1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L’USAGER</w:t>
            </w:r>
            <w:r w:rsidR="009F6C8F" w:rsidRPr="00312A4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E1F32" w:rsidRPr="0056724B" w14:paraId="01C062F8" w14:textId="77777777" w:rsidTr="007D37A3">
        <w:trPr>
          <w:trHeight w:val="40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E65E105" w14:textId="728DA976" w:rsidR="003E1F32" w:rsidRPr="00CF088A" w:rsidRDefault="003E1F32" w:rsidP="00DB20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88A">
              <w:rPr>
                <w:rFonts w:ascii="Arial" w:hAnsi="Arial" w:cs="Arial"/>
                <w:b/>
                <w:bCs/>
                <w:sz w:val="18"/>
                <w:szCs w:val="18"/>
              </w:rPr>
              <w:t>Données personnelles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14:paraId="26B82717" w14:textId="782C2B72" w:rsidR="003E1F32" w:rsidRPr="00CF088A" w:rsidRDefault="003E1F32" w:rsidP="003E1F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F088A">
              <w:rPr>
                <w:rFonts w:ascii="Arial" w:hAnsi="Arial" w:cs="Arial"/>
                <w:sz w:val="18"/>
                <w:szCs w:val="18"/>
              </w:rPr>
              <w:t>Âge</w:t>
            </w:r>
            <w:r w:rsidRPr="00CF088A">
              <w:rPr>
                <w:rFonts w:ascii="Arial" w:eastAsia="MS Gothic" w:hAnsi="Arial" w:cs="Arial"/>
                <w:sz w:val="18"/>
                <w:szCs w:val="18"/>
              </w:rPr>
              <w:t xml:space="preserve"> : </w:t>
            </w:r>
            <w:r w:rsidRPr="00CF088A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Pr="00CF088A">
              <w:rPr>
                <w:rFonts w:ascii="Arial" w:eastAsia="MS Gothic" w:hAnsi="Arial" w:cs="Arial"/>
                <w:sz w:val="18"/>
                <w:szCs w:val="18"/>
              </w:rPr>
              <w:t xml:space="preserve">         </w:t>
            </w:r>
          </w:p>
        </w:tc>
      </w:tr>
      <w:tr w:rsidR="007B70D4" w:rsidRPr="0056724B" w14:paraId="4E5F612A" w14:textId="77777777" w:rsidTr="007D37A3">
        <w:trPr>
          <w:trHeight w:val="836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D5A3852" w14:textId="77777777" w:rsidR="007B70D4" w:rsidRPr="0028744C" w:rsidRDefault="007B70D4" w:rsidP="00DB20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44C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14:paraId="1B38BCBC" w14:textId="59170273" w:rsidR="007B70D4" w:rsidRPr="0028744C" w:rsidRDefault="00872BA7" w:rsidP="00DB20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44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7B70D4" w:rsidRPr="0028744C">
              <w:rPr>
                <w:rFonts w:ascii="Arial" w:hAnsi="Arial" w:cs="Arial"/>
                <w:b/>
                <w:bCs/>
                <w:sz w:val="18"/>
                <w:szCs w:val="18"/>
              </w:rPr>
              <w:t>énale</w:t>
            </w:r>
          </w:p>
          <w:p w14:paraId="3D4AFEB4" w14:textId="1A0C2A89" w:rsidR="00872BA7" w:rsidRPr="0028744C" w:rsidRDefault="00872BA7" w:rsidP="00DB2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44C">
              <w:rPr>
                <w:rFonts w:ascii="Arial" w:hAnsi="Arial" w:cs="Arial"/>
                <w:sz w:val="18"/>
                <w:szCs w:val="18"/>
              </w:rPr>
              <w:t>(si requis)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14:paraId="578D2588" w14:textId="2AF07CB6" w:rsidR="00CF3E4F" w:rsidRPr="0028744C" w:rsidRDefault="00CF3E4F" w:rsidP="00CF3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744C">
              <w:rPr>
                <w:rFonts w:ascii="Arial" w:hAnsi="Arial" w:cs="Arial"/>
                <w:sz w:val="18"/>
                <w:szCs w:val="18"/>
              </w:rPr>
              <w:t>C</w:t>
            </w:r>
            <w:r w:rsidR="007118E7">
              <w:rPr>
                <w:rFonts w:ascii="Arial" w:hAnsi="Arial" w:cs="Arial"/>
                <w:sz w:val="18"/>
                <w:szCs w:val="18"/>
              </w:rPr>
              <w:t>lairance c</w:t>
            </w:r>
            <w:r w:rsidRPr="0028744C">
              <w:rPr>
                <w:rFonts w:ascii="Arial" w:hAnsi="Arial" w:cs="Arial"/>
                <w:sz w:val="18"/>
                <w:szCs w:val="18"/>
              </w:rPr>
              <w:t>réatinine</w:t>
            </w:r>
            <w:r w:rsidR="00196A60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2"/>
            </w:r>
            <w:r w:rsidRPr="0028744C">
              <w:rPr>
                <w:rFonts w:ascii="Arial" w:eastAsia="MS Gothic" w:hAnsi="Arial" w:cs="Arial"/>
                <w:sz w:val="18"/>
                <w:szCs w:val="18"/>
              </w:rPr>
              <w:t xml:space="preserve"> : </w:t>
            </w:r>
            <w:r w:rsidRPr="0028744C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7118E7">
              <w:rPr>
                <w:rFonts w:ascii="Arial" w:hAnsi="Arial" w:cs="Arial"/>
                <w:sz w:val="18"/>
                <w:szCs w:val="18"/>
              </w:rPr>
              <w:t>ml/min</w:t>
            </w:r>
            <w:r w:rsidRPr="00287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551A">
              <w:rPr>
                <w:rFonts w:ascii="Arial" w:hAnsi="Arial" w:cs="Arial"/>
                <w:sz w:val="18"/>
                <w:szCs w:val="18"/>
              </w:rPr>
              <w:t xml:space="preserve">       D</w:t>
            </w:r>
            <w:r w:rsidRPr="0028744C">
              <w:rPr>
                <w:rFonts w:ascii="Arial" w:hAnsi="Arial" w:cs="Arial"/>
                <w:sz w:val="18"/>
                <w:szCs w:val="18"/>
              </w:rPr>
              <w:t>ate de la créatinine : ______________</w:t>
            </w:r>
          </w:p>
          <w:p w14:paraId="352C38BD" w14:textId="227399C7" w:rsidR="00C20FA0" w:rsidRPr="0028744C" w:rsidRDefault="00CF3E4F" w:rsidP="00CF3E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744C">
              <w:rPr>
                <w:rFonts w:ascii="Arial" w:hAnsi="Arial" w:cs="Arial"/>
                <w:sz w:val="18"/>
                <w:szCs w:val="18"/>
              </w:rPr>
              <w:t>Débit de filtration glomérulaire (DFG estimé</w:t>
            </w:r>
            <w:r w:rsidR="00196A60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3"/>
            </w:r>
            <w:r w:rsidRPr="0028744C">
              <w:rPr>
                <w:rFonts w:ascii="Arial" w:hAnsi="Arial" w:cs="Arial"/>
                <w:sz w:val="18"/>
                <w:szCs w:val="18"/>
              </w:rPr>
              <w:t>)</w:t>
            </w:r>
            <w:proofErr w:type="gramStart"/>
            <w:r w:rsidRPr="0028744C">
              <w:rPr>
                <w:rFonts w:ascii="Arial" w:hAnsi="Arial" w:cs="Arial"/>
                <w:sz w:val="18"/>
                <w:szCs w:val="18"/>
              </w:rPr>
              <w:t> :_</w:t>
            </w:r>
            <w:proofErr w:type="gramEnd"/>
            <w:r w:rsidRPr="0028744C">
              <w:rPr>
                <w:rFonts w:ascii="Arial" w:hAnsi="Arial" w:cs="Arial"/>
                <w:sz w:val="18"/>
                <w:szCs w:val="18"/>
              </w:rPr>
              <w:t>___________________ml/min</w:t>
            </w:r>
            <w:r w:rsidR="007118E7">
              <w:rPr>
                <w:rFonts w:ascii="Arial" w:hAnsi="Arial" w:cs="Arial"/>
                <w:sz w:val="18"/>
                <w:szCs w:val="18"/>
              </w:rPr>
              <w:t>/1,73m</w:t>
            </w:r>
            <w:r w:rsidR="007118E7" w:rsidRPr="0016325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15FD9613" w14:textId="77777777" w:rsidR="00CF3E4F" w:rsidRPr="0028744C" w:rsidRDefault="00CF3E4F" w:rsidP="00CF3E4F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793055FA" w14:textId="32FD949D" w:rsidR="000A0AEF" w:rsidRPr="0028744C" w:rsidRDefault="00C20FA0" w:rsidP="00A616AF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Note</w:t>
            </w:r>
            <w:r w:rsidR="00CF3E4F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2874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 w:rsidR="00796577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ajuste</w:t>
            </w:r>
            <w:r w:rsidR="008A379A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ment </w:t>
            </w:r>
            <w:r w:rsidR="00796577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posologi</w:t>
            </w:r>
            <w:r w:rsidR="003D7A15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que</w:t>
            </w:r>
            <w:r w:rsidR="00796577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6C4F38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requis</w:t>
            </w:r>
            <w:r w:rsidR="000A0AEF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CF3E4F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si insuffisance rénale</w:t>
            </w:r>
          </w:p>
        </w:tc>
      </w:tr>
      <w:tr w:rsidR="0027647B" w:rsidRPr="002F13D4" w14:paraId="67FC5EA7" w14:textId="77777777" w:rsidTr="007D37A3">
        <w:trPr>
          <w:trHeight w:val="592"/>
        </w:trPr>
        <w:tc>
          <w:tcPr>
            <w:tcW w:w="1418" w:type="dxa"/>
            <w:vAlign w:val="center"/>
          </w:tcPr>
          <w:p w14:paraId="289C5585" w14:textId="77777777" w:rsidR="00872BA7" w:rsidRPr="0028744C" w:rsidRDefault="007B70D4" w:rsidP="00DB20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44C">
              <w:rPr>
                <w:rFonts w:ascii="Arial" w:hAnsi="Arial" w:cs="Arial"/>
                <w:b/>
                <w:bCs/>
                <w:sz w:val="18"/>
                <w:szCs w:val="18"/>
              </w:rPr>
              <w:t>Fonction hépatique</w:t>
            </w:r>
          </w:p>
          <w:p w14:paraId="0FA852EF" w14:textId="4F65DEEA" w:rsidR="007B70D4" w:rsidRPr="0028744C" w:rsidRDefault="00872BA7" w:rsidP="00DB2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44C">
              <w:rPr>
                <w:rFonts w:ascii="Arial" w:hAnsi="Arial" w:cs="Arial"/>
                <w:sz w:val="18"/>
                <w:szCs w:val="18"/>
              </w:rPr>
              <w:t>(si requis)</w:t>
            </w:r>
            <w:r w:rsidR="00CD660B" w:rsidRPr="002874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2"/>
            <w:vAlign w:val="center"/>
          </w:tcPr>
          <w:p w14:paraId="667061F2" w14:textId="77777777" w:rsidR="006554EC" w:rsidRPr="0028744C" w:rsidRDefault="006554EC" w:rsidP="00655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744C">
              <w:rPr>
                <w:rFonts w:ascii="Arial" w:hAnsi="Arial" w:cs="Arial"/>
                <w:sz w:val="18"/>
                <w:szCs w:val="18"/>
              </w:rPr>
              <w:t xml:space="preserve">ALT : ________________________U/L                            Date de </w:t>
            </w:r>
            <w:proofErr w:type="gramStart"/>
            <w:r w:rsidRPr="0028744C">
              <w:rPr>
                <w:rFonts w:ascii="Arial" w:hAnsi="Arial" w:cs="Arial"/>
                <w:sz w:val="18"/>
                <w:szCs w:val="18"/>
              </w:rPr>
              <w:t>l’ALT:_</w:t>
            </w:r>
            <w:proofErr w:type="gramEnd"/>
            <w:r w:rsidRPr="0028744C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006A7834" w14:textId="77777777" w:rsidR="006554EC" w:rsidRPr="0028744C" w:rsidRDefault="006554EC" w:rsidP="006554E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0F921CF7" w14:textId="77777777" w:rsidR="006554EC" w:rsidRPr="0028744C" w:rsidRDefault="006554EC" w:rsidP="006554EC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744C">
              <w:rPr>
                <w:rFonts w:ascii="Arial" w:hAnsi="Arial" w:cs="Arial"/>
                <w:sz w:val="18"/>
                <w:szCs w:val="18"/>
                <w:u w:val="single"/>
              </w:rPr>
              <w:t>Pour les patients avec cirrhose avérée ou insuffisance hépatique suspectée (date) :</w:t>
            </w:r>
          </w:p>
          <w:p w14:paraId="736DDA70" w14:textId="3854D812" w:rsidR="006554EC" w:rsidRPr="004F4833" w:rsidRDefault="000652EE" w:rsidP="006554EC">
            <w:pPr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F4833">
              <w:rPr>
                <w:rFonts w:ascii="Arial" w:hAnsi="Arial" w:cs="Arial"/>
                <w:sz w:val="18"/>
                <w:szCs w:val="18"/>
                <w:lang w:val="en-CA"/>
              </w:rPr>
              <w:t>Child Pugh</w:t>
            </w:r>
            <w:r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4"/>
            </w:r>
            <w:r w:rsidR="006554EC" w:rsidRPr="004F4833">
              <w:rPr>
                <w:rFonts w:ascii="Arial" w:hAnsi="Arial" w:cs="Arial"/>
                <w:sz w:val="18"/>
                <w:szCs w:val="18"/>
                <w:lang w:val="en-CA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8800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833">
                  <w:rPr>
                    <w:rFonts w:ascii="MS Gothic" w:eastAsia="MS Gothic" w:hAnsi="MS Gothic" w:cs="Aria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4F4833">
              <w:rPr>
                <w:rFonts w:ascii="Arial" w:hAnsi="Arial" w:cs="Arial"/>
                <w:sz w:val="18"/>
                <w:szCs w:val="18"/>
                <w:lang w:val="en-CA"/>
              </w:rPr>
              <w:t xml:space="preserve"> A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8596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833">
                  <w:rPr>
                    <w:rFonts w:ascii="MS Gothic" w:eastAsia="MS Gothic" w:hAnsi="MS Gothic" w:cs="Aria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4F4833">
              <w:rPr>
                <w:rFonts w:ascii="Arial" w:hAnsi="Arial" w:cs="Arial"/>
                <w:sz w:val="18"/>
                <w:szCs w:val="18"/>
                <w:lang w:val="en-CA"/>
              </w:rPr>
              <w:t xml:space="preserve"> B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160963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833">
                  <w:rPr>
                    <w:rFonts w:ascii="MS Gothic" w:eastAsia="MS Gothic" w:hAnsi="MS Gothic" w:cs="Aria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4F4833">
              <w:rPr>
                <w:rFonts w:ascii="Arial" w:hAnsi="Arial" w:cs="Arial"/>
                <w:sz w:val="18"/>
                <w:szCs w:val="18"/>
                <w:lang w:val="en-CA"/>
              </w:rPr>
              <w:t xml:space="preserve"> C</w:t>
            </w:r>
            <w:r w:rsidR="006554EC" w:rsidRPr="004F4833"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      </w:t>
            </w:r>
            <w:proofErr w:type="spellStart"/>
            <w:r w:rsidR="006554EC" w:rsidRPr="004F4833">
              <w:rPr>
                <w:rFonts w:ascii="Arial" w:hAnsi="Arial" w:cs="Arial"/>
                <w:sz w:val="18"/>
                <w:szCs w:val="18"/>
                <w:lang w:val="en-CA"/>
              </w:rPr>
              <w:t>Bilirubine</w:t>
            </w:r>
            <w:proofErr w:type="spellEnd"/>
            <w:r w:rsidR="006554EC" w:rsidRPr="004F4833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proofErr w:type="gramStart"/>
            <w:r w:rsidR="006554EC" w:rsidRPr="004F4833">
              <w:rPr>
                <w:rFonts w:ascii="Arial" w:hAnsi="Arial" w:cs="Arial"/>
                <w:sz w:val="18"/>
                <w:szCs w:val="18"/>
                <w:lang w:val="en-CA"/>
              </w:rPr>
              <w:t>directe</w:t>
            </w:r>
            <w:proofErr w:type="spellEnd"/>
            <w:r w:rsidR="006554EC" w:rsidRPr="004F4833">
              <w:rPr>
                <w:rFonts w:ascii="Arial" w:hAnsi="Arial" w:cs="Arial"/>
                <w:sz w:val="18"/>
                <w:szCs w:val="18"/>
                <w:lang w:val="en-CA"/>
              </w:rPr>
              <w:t> :</w:t>
            </w:r>
            <w:proofErr w:type="gramEnd"/>
            <w:r w:rsidR="006554EC" w:rsidRPr="004F4833">
              <w:rPr>
                <w:rFonts w:ascii="Arial" w:hAnsi="Arial" w:cs="Arial"/>
                <w:sz w:val="18"/>
                <w:szCs w:val="18"/>
                <w:lang w:val="en-CA"/>
              </w:rPr>
              <w:t xml:space="preserve">  ________________________</w:t>
            </w:r>
          </w:p>
          <w:p w14:paraId="12F2691B" w14:textId="5861F48F" w:rsidR="00C20FA0" w:rsidRPr="0028744C" w:rsidRDefault="006554EC" w:rsidP="00655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744C">
              <w:rPr>
                <w:rFonts w:ascii="Arial" w:hAnsi="Arial" w:cs="Arial"/>
                <w:sz w:val="18"/>
                <w:szCs w:val="18"/>
              </w:rPr>
              <w:t>Albumine : _________________________                               RNI:  ________________________</w:t>
            </w:r>
          </w:p>
          <w:p w14:paraId="7B56011F" w14:textId="77777777" w:rsidR="006554EC" w:rsidRPr="0028744C" w:rsidRDefault="006554EC" w:rsidP="006554E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4CA16DC1" w14:textId="4834C07C" w:rsidR="007B70D4" w:rsidRPr="0028744C" w:rsidRDefault="00C20FA0" w:rsidP="006B1159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4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Note : </w:t>
            </w:r>
            <w:r w:rsidR="00AA59D9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contre-indication </w:t>
            </w:r>
            <w:r w:rsidR="0081040B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possible</w:t>
            </w:r>
            <w:r w:rsidR="00CF3E4F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si </w:t>
            </w:r>
            <w:r w:rsidR="00106C17"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insuffisance hépatique sévère</w:t>
            </w:r>
          </w:p>
        </w:tc>
      </w:tr>
      <w:tr w:rsidR="009C1F23" w:rsidRPr="00332A32" w14:paraId="0F5FF79C" w14:textId="77777777" w:rsidTr="007D37A3">
        <w:trPr>
          <w:trHeight w:val="33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5719511F" w14:textId="00736216" w:rsidR="009C1F23" w:rsidRPr="0028744C" w:rsidRDefault="003E1F32" w:rsidP="009B08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44C">
              <w:rPr>
                <w:rFonts w:ascii="Arial" w:hAnsi="Arial" w:cs="Arial"/>
                <w:b/>
                <w:bCs/>
                <w:sz w:val="18"/>
                <w:szCs w:val="18"/>
              </w:rPr>
              <w:t>Appréciation de l’immunité acquise contre le SRAS-COV-2</w:t>
            </w:r>
          </w:p>
          <w:p w14:paraId="47F7FADE" w14:textId="0AA919C4" w:rsidR="003E1F32" w:rsidRPr="0028744C" w:rsidRDefault="003E1F32" w:rsidP="009B0831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744C">
              <w:rPr>
                <w:rFonts w:ascii="Arial" w:hAnsi="Arial" w:cs="Arial"/>
                <w:i/>
                <w:iCs/>
                <w:sz w:val="16"/>
                <w:szCs w:val="16"/>
              </w:rPr>
              <w:t>Pour soutenir l’évaluation du risque individuel</w:t>
            </w:r>
          </w:p>
        </w:tc>
      </w:tr>
      <w:tr w:rsidR="00D33643" w:rsidRPr="00332A32" w14:paraId="7CB6936F" w14:textId="77777777" w:rsidTr="007D37A3">
        <w:trPr>
          <w:trHeight w:val="43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1580BF1" w14:textId="03B6A9A5" w:rsidR="00D33643" w:rsidRPr="0028744C" w:rsidRDefault="00232B19" w:rsidP="00DB20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Protection </w:t>
            </w:r>
            <w:r w:rsidR="00D33643" w:rsidRPr="0028744C">
              <w:rPr>
                <w:rFonts w:ascii="Arial" w:hAnsi="Arial" w:cs="Arial"/>
                <w:b/>
                <w:bCs/>
                <w:sz w:val="18"/>
                <w:szCs w:val="18"/>
              </w:rPr>
              <w:t>vaccinal</w:t>
            </w:r>
            <w:r w:rsidRPr="0028744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D33643" w:rsidRPr="0028744C">
              <w:rPr>
                <w:rStyle w:val="Appelnotedebasdep"/>
                <w:rFonts w:ascii="Arial" w:hAnsi="Arial" w:cs="Arial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C2A9245" w14:textId="3232622F" w:rsidR="00D33643" w:rsidRPr="0028744C" w:rsidRDefault="00BB0989" w:rsidP="00DB204C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9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43" w:rsidRPr="002874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3643" w:rsidRPr="0028744C">
              <w:rPr>
                <w:rFonts w:ascii="Arial" w:hAnsi="Arial" w:cs="Arial"/>
                <w:sz w:val="18"/>
                <w:szCs w:val="18"/>
              </w:rPr>
              <w:t xml:space="preserve">  Absence de vaccination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047C1" w14:textId="0A81D7B9" w:rsidR="006B1159" w:rsidRPr="0028744C" w:rsidRDefault="00A9127F" w:rsidP="00CD1C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33643" w:rsidRPr="0028744C">
              <w:rPr>
                <w:rFonts w:ascii="Arial" w:hAnsi="Arial" w:cs="Arial"/>
                <w:sz w:val="18"/>
                <w:szCs w:val="18"/>
              </w:rPr>
              <w:t>ernière dose de vaccin</w:t>
            </w:r>
            <w:r>
              <w:rPr>
                <w:rFonts w:ascii="Arial" w:hAnsi="Arial" w:cs="Arial"/>
                <w:sz w:val="18"/>
                <w:szCs w:val="18"/>
              </w:rPr>
              <w:t xml:space="preserve"> qui</w:t>
            </w:r>
            <w:r w:rsidR="00AA59D9" w:rsidRPr="00287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36E" w:rsidRPr="0028744C">
              <w:rPr>
                <w:rFonts w:ascii="Arial" w:hAnsi="Arial" w:cs="Arial"/>
                <w:sz w:val="18"/>
                <w:szCs w:val="18"/>
              </w:rPr>
              <w:t xml:space="preserve">remonte à </w:t>
            </w:r>
            <w:r w:rsidR="006F11B7" w:rsidRPr="0028744C">
              <w:rPr>
                <w:rFonts w:ascii="Arial" w:hAnsi="Arial" w:cs="Arial"/>
                <w:sz w:val="18"/>
                <w:szCs w:val="18"/>
              </w:rPr>
              <w:t xml:space="preserve">6 mois et </w:t>
            </w:r>
            <w:r w:rsidR="002D46B3" w:rsidRPr="0028744C">
              <w:rPr>
                <w:rFonts w:ascii="Arial" w:hAnsi="Arial" w:cs="Arial"/>
                <w:sz w:val="18"/>
                <w:szCs w:val="18"/>
              </w:rPr>
              <w:t>plus</w:t>
            </w:r>
            <w:r w:rsidR="006F11B7" w:rsidRPr="00287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3643" w:rsidRPr="0028744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1F9F19A" w14:textId="16412E2E" w:rsidR="00BA7622" w:rsidRPr="0028744C" w:rsidRDefault="006F11B7" w:rsidP="00CD1C9C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28744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304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4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744C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591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4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744C">
              <w:rPr>
                <w:rFonts w:ascii="Arial" w:hAnsi="Arial" w:cs="Arial"/>
                <w:sz w:val="18"/>
                <w:szCs w:val="18"/>
              </w:rPr>
              <w:t xml:space="preserve"> Non</w:t>
            </w:r>
            <w:r w:rsidR="006B1159" w:rsidRPr="0028744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301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59" w:rsidRPr="002874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B1159" w:rsidRPr="0028744C">
              <w:rPr>
                <w:rFonts w:ascii="Arial" w:hAnsi="Arial" w:cs="Arial"/>
                <w:sz w:val="18"/>
                <w:szCs w:val="18"/>
              </w:rPr>
              <w:t xml:space="preserve"> Ne sais pas</w:t>
            </w:r>
          </w:p>
        </w:tc>
      </w:tr>
      <w:tr w:rsidR="005B1144" w:rsidRPr="00332A32" w14:paraId="65001D07" w14:textId="77777777" w:rsidTr="007D37A3">
        <w:trPr>
          <w:trHeight w:val="77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9769E1" w14:textId="02639774" w:rsidR="005B1144" w:rsidRPr="0028744C" w:rsidDel="00232B19" w:rsidRDefault="005B1144" w:rsidP="00DB20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744C">
              <w:rPr>
                <w:rFonts w:ascii="Arial" w:hAnsi="Arial" w:cs="Arial"/>
                <w:b/>
                <w:bCs/>
                <w:sz w:val="18"/>
                <w:szCs w:val="18"/>
              </w:rPr>
              <w:t>Antécédent d’infection au SRAS-CoV-2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4206C8E" w14:textId="77777777" w:rsidR="001C4252" w:rsidRPr="0028744C" w:rsidRDefault="00BB0989" w:rsidP="00CD1C9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87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44" w:rsidRPr="002874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1144" w:rsidRPr="0028744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="005B1144" w:rsidRPr="0028744C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1C4252" w:rsidRPr="0028744C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C4252" w:rsidRPr="0028744C">
              <w:rPr>
                <w:rFonts w:ascii="Arial" w:hAnsi="Arial" w:cs="Arial"/>
                <w:sz w:val="18"/>
                <w:szCs w:val="18"/>
              </w:rPr>
              <w:t xml:space="preserve"> il y a 3 mois et moins</w:t>
            </w:r>
          </w:p>
          <w:p w14:paraId="7EC2383F" w14:textId="57F57B1C" w:rsidR="00406B9E" w:rsidRPr="0028744C" w:rsidRDefault="00BB0989" w:rsidP="00CF0DC3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94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52" w:rsidRPr="002874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4252" w:rsidRPr="0028744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="001C4252" w:rsidRPr="0028744C">
              <w:rPr>
                <w:rFonts w:ascii="Arial" w:hAnsi="Arial" w:cs="Arial"/>
                <w:sz w:val="18"/>
                <w:szCs w:val="18"/>
              </w:rPr>
              <w:t>Oui ,</w:t>
            </w:r>
            <w:proofErr w:type="gramEnd"/>
            <w:r w:rsidR="001C4252" w:rsidRPr="0028744C">
              <w:rPr>
                <w:rFonts w:ascii="Arial" w:hAnsi="Arial" w:cs="Arial"/>
                <w:sz w:val="18"/>
                <w:szCs w:val="18"/>
              </w:rPr>
              <w:t xml:space="preserve"> il y a plus de 3 mois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3DA49" w14:textId="2DC001CC" w:rsidR="00CF0DC3" w:rsidRPr="0028744C" w:rsidRDefault="00BB0989" w:rsidP="00CF0D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28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C3" w:rsidRPr="002874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DC3" w:rsidRPr="0028744C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  <w:p w14:paraId="17E2706F" w14:textId="4C3A214C" w:rsidR="00FE4E2E" w:rsidRPr="0028744C" w:rsidDel="00D33643" w:rsidRDefault="00BB0989" w:rsidP="00CF0DC3">
            <w:pPr>
              <w:rPr>
                <w:rFonts w:ascii="Arial" w:hAnsi="Arial" w:cs="Arial"/>
                <w:strike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13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C3" w:rsidRPr="0028744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0DC3" w:rsidRPr="0028744C">
              <w:rPr>
                <w:rFonts w:ascii="Arial" w:hAnsi="Arial" w:cs="Arial"/>
                <w:sz w:val="18"/>
                <w:szCs w:val="18"/>
              </w:rPr>
              <w:t xml:space="preserve">  Ne sais pas</w:t>
            </w:r>
          </w:p>
        </w:tc>
      </w:tr>
      <w:tr w:rsidR="00AA6CD6" w:rsidRPr="002F13D4" w14:paraId="692F9D3C" w14:textId="77777777" w:rsidTr="007D37A3">
        <w:trPr>
          <w:trHeight w:val="347"/>
        </w:trPr>
        <w:tc>
          <w:tcPr>
            <w:tcW w:w="10065" w:type="dxa"/>
            <w:gridSpan w:val="3"/>
            <w:vAlign w:val="center"/>
          </w:tcPr>
          <w:p w14:paraId="67A8AB78" w14:textId="59E5D1A1" w:rsidR="00AA6CD6" w:rsidRPr="00E75EA1" w:rsidRDefault="00AA6CD6" w:rsidP="00DB204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Prise d’un médicament ne figurant pas au Dossier </w:t>
            </w:r>
            <w:r w:rsidR="00657FF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E75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anté Québec </w:t>
            </w:r>
          </w:p>
          <w:p w14:paraId="4CC707D7" w14:textId="77777777" w:rsidR="00AA6CD6" w:rsidRPr="00125066" w:rsidRDefault="00AA6CD6" w:rsidP="00DB204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25066">
              <w:rPr>
                <w:rFonts w:ascii="Arial" w:hAnsi="Arial" w:cs="Arial"/>
                <w:sz w:val="16"/>
                <w:szCs w:val="16"/>
              </w:rPr>
              <w:t>(p.ex. protocole de chimiothérapie intraveineuse, médicament reçu via le Programme d’accès spécial de Santé Canada):</w:t>
            </w:r>
          </w:p>
          <w:p w14:paraId="0A849681" w14:textId="77777777" w:rsidR="00AA6CD6" w:rsidRPr="0055643C" w:rsidRDefault="00BB0989" w:rsidP="00DB20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00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C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6CD6" w:rsidRPr="0055643C">
              <w:rPr>
                <w:rFonts w:ascii="Arial" w:hAnsi="Arial" w:cs="Arial"/>
                <w:sz w:val="18"/>
                <w:szCs w:val="18"/>
              </w:rPr>
              <w:t xml:space="preserve">  Oui (</w:t>
            </w:r>
            <w:r w:rsidR="00AA6CD6">
              <w:rPr>
                <w:rFonts w:ascii="Arial" w:hAnsi="Arial" w:cs="Arial"/>
                <w:sz w:val="18"/>
                <w:szCs w:val="18"/>
              </w:rPr>
              <w:t>préciser)</w:t>
            </w:r>
            <w:proofErr w:type="gramStart"/>
            <w:r w:rsidR="00AA6CD6" w:rsidRPr="0055643C">
              <w:rPr>
                <w:rFonts w:ascii="Arial" w:hAnsi="Arial" w:cs="Arial"/>
                <w:sz w:val="18"/>
                <w:szCs w:val="18"/>
              </w:rPr>
              <w:t> :_</w:t>
            </w:r>
            <w:proofErr w:type="gramEnd"/>
            <w:r w:rsidR="00AA6CD6" w:rsidRPr="0055643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</w:t>
            </w:r>
          </w:p>
          <w:p w14:paraId="72BA1E77" w14:textId="1B8E8CB6" w:rsidR="00AA6CD6" w:rsidRDefault="00BB0989" w:rsidP="00DB20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9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C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6CD6" w:rsidRPr="0055643C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</w:tbl>
    <w:p w14:paraId="449A413F" w14:textId="343D0D1C" w:rsidR="007D37A3" w:rsidRPr="007D37A3" w:rsidRDefault="007D37A3" w:rsidP="007D37A3">
      <w:pPr>
        <w:shd w:val="clear" w:color="auto" w:fill="595959" w:themeFill="text1" w:themeFillTint="A6"/>
        <w:spacing w:before="120" w:after="120" w:line="240" w:lineRule="auto"/>
        <w:rPr>
          <w:rFonts w:ascii="Arial" w:hAnsi="Arial" w:cs="Arial"/>
          <w:b/>
          <w:color w:val="FFFFFF" w:themeColor="background1"/>
        </w:rPr>
      </w:pPr>
      <w:r w:rsidRPr="007D37A3">
        <w:rPr>
          <w:rFonts w:ascii="Arial" w:hAnsi="Arial" w:cs="Arial"/>
          <w:b/>
          <w:color w:val="FFFFFF" w:themeColor="background1"/>
        </w:rPr>
        <w:lastRenderedPageBreak/>
        <w:t>INDICATIONS</w:t>
      </w:r>
    </w:p>
    <w:tbl>
      <w:tblPr>
        <w:tblStyle w:val="Grilledutableau"/>
        <w:tblW w:w="10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697655" w14:paraId="58E4D17E" w14:textId="77777777" w:rsidTr="007D37A3">
        <w:trPr>
          <w:trHeight w:val="557"/>
        </w:trPr>
        <w:tc>
          <w:tcPr>
            <w:tcW w:w="10075" w:type="dxa"/>
          </w:tcPr>
          <w:p w14:paraId="40A079D6" w14:textId="13647AB4" w:rsidR="00697655" w:rsidRPr="008B6C07" w:rsidRDefault="00697655" w:rsidP="005E353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0" w:name="_Hlk117083311"/>
            <w:r w:rsidRPr="008B6C07">
              <w:rPr>
                <w:rFonts w:ascii="Arial" w:hAnsi="Arial" w:cs="Arial"/>
                <w:sz w:val="18"/>
                <w:szCs w:val="18"/>
              </w:rPr>
              <w:t>Les personnes admissibles</w:t>
            </w:r>
            <w:r w:rsidR="000955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C07">
              <w:rPr>
                <w:rFonts w:ascii="Arial" w:hAnsi="Arial" w:cs="Arial"/>
                <w:sz w:val="18"/>
                <w:szCs w:val="18"/>
              </w:rPr>
              <w:t>au traitement par l’association nirmatrelvir/ritonavir rencontrent les critères suivants</w:t>
            </w:r>
            <w:r w:rsidR="000955E1">
              <w:rPr>
                <w:rFonts w:ascii="Arial" w:hAnsi="Arial" w:cs="Arial"/>
                <w:sz w:val="18"/>
                <w:szCs w:val="18"/>
              </w:rPr>
              <w:t> </w:t>
            </w:r>
            <w:r w:rsidRPr="008B6C0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4A074D" w14:textId="43E5C8EE" w:rsidR="00697655" w:rsidRPr="008B6C07" w:rsidRDefault="00BB0989" w:rsidP="005E3530">
            <w:pPr>
              <w:spacing w:before="40" w:after="40"/>
              <w:ind w:left="17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174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6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7655" w:rsidRPr="005564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7655" w:rsidRPr="008B6C07">
              <w:rPr>
                <w:rFonts w:ascii="Arial" w:hAnsi="Arial" w:cs="Arial"/>
                <w:sz w:val="18"/>
                <w:szCs w:val="18"/>
              </w:rPr>
              <w:t xml:space="preserve">   Test SR</w:t>
            </w:r>
            <w:r w:rsidR="00697655">
              <w:rPr>
                <w:rFonts w:ascii="Arial" w:hAnsi="Arial" w:cs="Arial"/>
                <w:sz w:val="18"/>
                <w:szCs w:val="18"/>
              </w:rPr>
              <w:t>A</w:t>
            </w:r>
            <w:r w:rsidR="00697655" w:rsidRPr="008B6C07">
              <w:rPr>
                <w:rFonts w:ascii="Arial" w:hAnsi="Arial" w:cs="Arial"/>
                <w:sz w:val="18"/>
                <w:szCs w:val="18"/>
              </w:rPr>
              <w:t>S-CoV-2 positif (TAAN ou test antigénique rapide)</w:t>
            </w:r>
          </w:p>
          <w:p w14:paraId="1C5E2E0B" w14:textId="318FF055" w:rsidR="00697655" w:rsidRPr="008B6C07" w:rsidRDefault="00BB0989" w:rsidP="005E3530">
            <w:pPr>
              <w:spacing w:before="40" w:after="40"/>
              <w:ind w:left="17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39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6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7655" w:rsidRPr="005564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7655" w:rsidRPr="008B6C07">
              <w:rPr>
                <w:rFonts w:ascii="Arial" w:hAnsi="Arial" w:cs="Arial"/>
                <w:sz w:val="18"/>
                <w:szCs w:val="18"/>
              </w:rPr>
              <w:t xml:space="preserve">   Symptômes depuis 5 jours ou moins ne nécessitant pas d’hospitalisation</w:t>
            </w:r>
            <w:r w:rsidR="001B52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26B" w:rsidRPr="0028744C">
              <w:rPr>
                <w:rFonts w:ascii="Arial" w:hAnsi="Arial" w:cs="Arial"/>
                <w:sz w:val="18"/>
                <w:szCs w:val="18"/>
              </w:rPr>
              <w:t>attribuable à la COVID-19</w:t>
            </w:r>
          </w:p>
          <w:p w14:paraId="700E6E49" w14:textId="77F73FF3" w:rsidR="00697655" w:rsidRPr="008B6C07" w:rsidRDefault="00BB0989" w:rsidP="005E3530">
            <w:pPr>
              <w:spacing w:before="40" w:after="40"/>
              <w:ind w:left="17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24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6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7655" w:rsidRPr="005564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7655" w:rsidRPr="008B6C07">
              <w:rPr>
                <w:rFonts w:ascii="Arial" w:hAnsi="Arial" w:cs="Arial"/>
                <w:sz w:val="18"/>
                <w:szCs w:val="18"/>
              </w:rPr>
              <w:t xml:space="preserve">   Absence de contre-indication au </w:t>
            </w:r>
            <w:r w:rsidR="007825CF">
              <w:rPr>
                <w:rFonts w:ascii="Arial" w:hAnsi="Arial" w:cs="Arial"/>
                <w:sz w:val="18"/>
                <w:szCs w:val="18"/>
              </w:rPr>
              <w:t>traitement</w:t>
            </w:r>
          </w:p>
          <w:p w14:paraId="05F3F066" w14:textId="77777777" w:rsidR="000A530B" w:rsidRDefault="00BB0989" w:rsidP="007D37A3">
            <w:pPr>
              <w:spacing w:before="40" w:after="120"/>
              <w:ind w:left="17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37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6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97655" w:rsidRPr="005564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7655" w:rsidRPr="008B6C07">
              <w:rPr>
                <w:rFonts w:ascii="Arial" w:hAnsi="Arial" w:cs="Arial"/>
                <w:sz w:val="18"/>
                <w:szCs w:val="18"/>
              </w:rPr>
              <w:t xml:space="preserve">   Amorce du traitement jugée possible considérant le risque d’interactions médicamenteuses</w:t>
            </w:r>
            <w:r w:rsidR="000A530B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</w:p>
          <w:p w14:paraId="2702F4ED" w14:textId="418A5DD8" w:rsidR="00657FFD" w:rsidRDefault="001B2B39" w:rsidP="004C3BD3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Appartenance</w:t>
            </w:r>
            <w:r w:rsidR="00657FFD">
              <w:rPr>
                <w:rFonts w:ascii="Arial" w:hAnsi="Arial" w:cs="Arial"/>
                <w:sz w:val="18"/>
                <w:szCs w:val="18"/>
              </w:rPr>
              <w:t xml:space="preserve"> à </w:t>
            </w:r>
            <w:r w:rsidR="007F606F">
              <w:rPr>
                <w:rFonts w:ascii="Arial" w:hAnsi="Arial" w:cs="Arial"/>
                <w:sz w:val="18"/>
                <w:szCs w:val="18"/>
              </w:rPr>
              <w:t>l’</w:t>
            </w:r>
            <w:r w:rsidR="00657FFD">
              <w:rPr>
                <w:rFonts w:ascii="Arial" w:hAnsi="Arial" w:cs="Arial"/>
                <w:sz w:val="18"/>
                <w:szCs w:val="18"/>
              </w:rPr>
              <w:t>une des catégories ci-dessous</w:t>
            </w:r>
            <w:r w:rsidR="000955E1">
              <w:rPr>
                <w:rFonts w:ascii="Arial" w:hAnsi="Arial" w:cs="Arial"/>
                <w:sz w:val="18"/>
                <w:szCs w:val="18"/>
              </w:rPr>
              <w:t> </w:t>
            </w:r>
            <w:r w:rsidR="00657FFD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Grilledutableau"/>
              <w:tblW w:w="0" w:type="auto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1322"/>
            </w:tblGrid>
            <w:tr w:rsidR="002E5B40" w14:paraId="55F64826" w14:textId="77777777" w:rsidTr="00117631">
              <w:tc>
                <w:tcPr>
                  <w:tcW w:w="8505" w:type="dxa"/>
                  <w:shd w:val="clear" w:color="auto" w:fill="D9D9D9" w:themeFill="background1" w:themeFillShade="D9"/>
                  <w:vAlign w:val="center"/>
                </w:tcPr>
                <w:p w14:paraId="453F3034" w14:textId="33B9E291" w:rsidR="002E5B40" w:rsidRDefault="008B0D86" w:rsidP="005E3530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RISQUE ÉLEVÉ DE COMPLICATIONS DE LA COVID-19</w:t>
                  </w:r>
                </w:p>
              </w:tc>
              <w:tc>
                <w:tcPr>
                  <w:tcW w:w="1322" w:type="dxa"/>
                  <w:shd w:val="clear" w:color="auto" w:fill="D9D9D9" w:themeFill="background1" w:themeFillShade="D9"/>
                </w:tcPr>
                <w:p w14:paraId="24290D77" w14:textId="175FEDA6" w:rsidR="002E5B40" w:rsidRPr="00697655" w:rsidRDefault="002E5B40" w:rsidP="005E3530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9765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CODE RAMQ</w:t>
                  </w:r>
                </w:p>
              </w:tc>
            </w:tr>
            <w:sdt>
              <w:sdtPr>
                <w:rPr>
                  <w:rFonts w:ascii="Arial" w:hAnsi="Arial" w:cs="Arial"/>
                  <w:sz w:val="18"/>
                  <w:szCs w:val="18"/>
                </w:rPr>
                <w:id w:val="1680071874"/>
                <w:placeholder>
                  <w:docPart w:val="DefaultPlaceholder_-1854013440"/>
                </w:placeholder>
              </w:sdtPr>
              <w:sdtEndPr>
                <w:rPr>
                  <w:b/>
                  <w:bCs/>
                </w:rPr>
              </w:sdtEndPr>
              <w:sdtContent>
                <w:tr w:rsidR="002E5B40" w14:paraId="676677CC" w14:textId="77777777" w:rsidTr="005E3530">
                  <w:tc>
                    <w:tcPr>
                      <w:tcW w:w="8505" w:type="dxa"/>
                      <w:shd w:val="clear" w:color="auto" w:fill="FFFFFF" w:themeFill="background1"/>
                    </w:tcPr>
                    <w:p w14:paraId="431D3EC9" w14:textId="77894221" w:rsidR="002E5B40" w:rsidRDefault="00BB0989" w:rsidP="005E3530">
                      <w:pPr>
                        <w:spacing w:before="40" w:after="4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263221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5B40" w:rsidRPr="00116245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E5B40" w:rsidRPr="001162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Adulte </w:t>
                      </w:r>
                      <w:r w:rsidR="002E5B40" w:rsidRPr="00C60FA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avec</w:t>
                      </w:r>
                      <w:r w:rsidR="002E5B40" w:rsidRPr="001162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84534" w:rsidRPr="00C60FA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une </w:t>
                      </w:r>
                      <w:r w:rsidR="002E5B40" w:rsidRPr="00C60FA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immunosuppression sévère</w:t>
                      </w:r>
                      <w:r w:rsidR="009C2C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="002E5B40" w:rsidRPr="009C2CC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2E5B40" w:rsidRPr="001162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c>
                  <w:tc>
                    <w:tcPr>
                      <w:tcW w:w="1322" w:type="dxa"/>
                      <w:shd w:val="clear" w:color="auto" w:fill="FFFFFF" w:themeFill="background1"/>
                      <w:vAlign w:val="center"/>
                    </w:tcPr>
                    <w:p w14:paraId="53FE8CA5" w14:textId="295DB568" w:rsidR="002E5B40" w:rsidRPr="00697655" w:rsidRDefault="00CD7BD4" w:rsidP="005E3530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 w:rsidRPr="001162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</w:p>
                  </w:tc>
                </w:tr>
              </w:sdtContent>
            </w:sdt>
          </w:tbl>
          <w:p w14:paraId="25F82034" w14:textId="52DE0066" w:rsidR="002E5B40" w:rsidRPr="004C3BD3" w:rsidRDefault="004C6506" w:rsidP="004C3BD3">
            <w:pPr>
              <w:tabs>
                <w:tab w:val="left" w:pos="430"/>
                <w:tab w:val="left" w:pos="1859"/>
              </w:tabs>
              <w:spacing w:before="40" w:after="40"/>
              <w:rPr>
                <w:sz w:val="10"/>
                <w:szCs w:val="10"/>
              </w:rPr>
            </w:pPr>
            <w:r>
              <w:tab/>
            </w:r>
          </w:p>
          <w:tbl>
            <w:tblPr>
              <w:tblStyle w:val="Grilledutableau"/>
              <w:tblW w:w="0" w:type="auto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1322"/>
            </w:tblGrid>
            <w:tr w:rsidR="00697655" w14:paraId="062098D2" w14:textId="77777777" w:rsidTr="00117631">
              <w:tc>
                <w:tcPr>
                  <w:tcW w:w="8505" w:type="dxa"/>
                  <w:shd w:val="clear" w:color="auto" w:fill="D9D9D9" w:themeFill="background1" w:themeFillShade="D9"/>
                  <w:vAlign w:val="center"/>
                </w:tcPr>
                <w:p w14:paraId="2A502A6D" w14:textId="460E63C2" w:rsidR="00697655" w:rsidRPr="00697655" w:rsidRDefault="00117631" w:rsidP="005E3530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RISQUE</w:t>
                  </w:r>
                  <w:r w:rsidR="000955E1">
                    <w:rPr>
                      <w:rStyle w:val="Appelnotedebasdep"/>
                      <w:rFonts w:ascii="Arial" w:hAnsi="Arial" w:cs="Arial"/>
                      <w:sz w:val="18"/>
                      <w:szCs w:val="18"/>
                    </w:rPr>
                    <w:footnoteReference w:id="6"/>
                  </w:r>
                  <w:r w:rsidR="000955E1" w:rsidRPr="008B6C0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B0D8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MODÉRÉ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DE COMPLICATIONS DE LA COVID-19 </w:t>
                  </w:r>
                </w:p>
              </w:tc>
              <w:tc>
                <w:tcPr>
                  <w:tcW w:w="1322" w:type="dxa"/>
                  <w:shd w:val="clear" w:color="auto" w:fill="D9D9D9" w:themeFill="background1" w:themeFillShade="D9"/>
                </w:tcPr>
                <w:p w14:paraId="60786752" w14:textId="2A980E21" w:rsidR="00697655" w:rsidRPr="00697655" w:rsidRDefault="00697655" w:rsidP="005E3530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9765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CODE RAMQ</w:t>
                  </w:r>
                </w:p>
              </w:tc>
            </w:tr>
            <w:tr w:rsidR="00125066" w:rsidRPr="00125066" w14:paraId="562B9993" w14:textId="77777777" w:rsidTr="00117631">
              <w:tc>
                <w:tcPr>
                  <w:tcW w:w="8505" w:type="dxa"/>
                </w:tcPr>
                <w:p w14:paraId="130677B3" w14:textId="0D291D26" w:rsidR="00697655" w:rsidRPr="00125066" w:rsidRDefault="00BB0989" w:rsidP="00E709EC">
                  <w:pPr>
                    <w:pStyle w:val="Commentaire"/>
                    <w:spacing w:before="40" w:after="40"/>
                    <w:ind w:left="461" w:hanging="425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850862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7631" w:rsidRPr="00125066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7631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Adulte de </w:t>
                  </w:r>
                  <w:r w:rsidR="002D20B2"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 ans et plus</w:t>
                  </w:r>
                  <w:r w:rsidR="002D20B2" w:rsidRPr="006E7FD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après évaluation du risque individuel</w:t>
                  </w:r>
                  <w:r w:rsidR="003B088F" w:rsidRPr="006E7FD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5</w:t>
                  </w:r>
                  <w:r w:rsidR="002D20B2" w:rsidRPr="00833406">
                    <w:rPr>
                      <w:rFonts w:ascii="Arial" w:hAnsi="Arial" w:cs="Arial"/>
                      <w:sz w:val="18"/>
                      <w:szCs w:val="18"/>
                    </w:rPr>
                    <w:t xml:space="preserve"> tenant 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>compte de l’âge, de l’immunité et du nombre de maladies ou conditions concomitantes</w:t>
                  </w:r>
                  <w:commentRangeStart w:id="1"/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commentRangeEnd w:id="1"/>
                  <w:r w:rsidR="00E77366">
                    <w:rPr>
                      <w:rStyle w:val="Marquedecommentaire"/>
                    </w:rPr>
                    <w:commentReference w:id="1"/>
                  </w:r>
                  <w:r w:rsidR="006815E4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qui 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>augment</w:t>
                  </w:r>
                  <w:r w:rsidR="006815E4" w:rsidRPr="00125066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>nt le niveau de risque de complications de la COVID-</w:t>
                  </w:r>
                  <w:r w:rsidR="00340DB4" w:rsidRPr="00125066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="00340DB4" w:rsidRPr="002B697F">
                    <w:rPr>
                      <w:rFonts w:ascii="Arial" w:hAnsi="Arial" w:cs="Arial"/>
                    </w:rPr>
                    <w:t xml:space="preserve">* 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>[p. ex. insuffisance rénale ou hépatique chronique, maladie cardio-pulmonaire chronique, diabète, obésité])</w:t>
                  </w:r>
                </w:p>
              </w:tc>
              <w:tc>
                <w:tcPr>
                  <w:tcW w:w="1322" w:type="dxa"/>
                  <w:vAlign w:val="center"/>
                </w:tcPr>
                <w:p w14:paraId="7A2AC745" w14:textId="302F6C72" w:rsidR="00697655" w:rsidRPr="00125066" w:rsidRDefault="00CD7BD4" w:rsidP="005E3530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ZW</w:t>
                  </w:r>
                </w:p>
              </w:tc>
            </w:tr>
          </w:tbl>
          <w:p w14:paraId="13284AA0" w14:textId="77777777" w:rsidR="00240FA0" w:rsidRPr="004C6506" w:rsidRDefault="00240FA0">
            <w:pPr>
              <w:rPr>
                <w:sz w:val="14"/>
                <w:szCs w:val="14"/>
              </w:rPr>
            </w:pPr>
          </w:p>
          <w:tbl>
            <w:tblPr>
              <w:tblStyle w:val="Grilledutableau"/>
              <w:tblW w:w="0" w:type="auto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1322"/>
            </w:tblGrid>
            <w:tr w:rsidR="00125066" w:rsidRPr="00125066" w14:paraId="6C2C32B6" w14:textId="77777777" w:rsidTr="00657FFD">
              <w:tc>
                <w:tcPr>
                  <w:tcW w:w="8505" w:type="dxa"/>
                  <w:shd w:val="clear" w:color="auto" w:fill="D9D9D9" w:themeFill="background1" w:themeFillShade="D9"/>
                  <w:vAlign w:val="center"/>
                </w:tcPr>
                <w:p w14:paraId="0C069B76" w14:textId="2E33051E" w:rsidR="008B0D86" w:rsidRPr="00125066" w:rsidRDefault="008B0D86" w:rsidP="00657FFD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RISQUE</w:t>
                  </w:r>
                  <w:r w:rsidR="000955E1"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5</w:t>
                  </w:r>
                  <w:r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815E4"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DE </w:t>
                  </w:r>
                  <w:r w:rsidR="00D00172"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FAIBLE</w:t>
                  </w:r>
                  <w:r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À MODÉRÉ DE COMPLICATIONS DE LA COVID-19</w:t>
                  </w:r>
                </w:p>
              </w:tc>
              <w:tc>
                <w:tcPr>
                  <w:tcW w:w="1322" w:type="dxa"/>
                  <w:shd w:val="clear" w:color="auto" w:fill="D9D9D9" w:themeFill="background1" w:themeFillShade="D9"/>
                  <w:vAlign w:val="center"/>
                </w:tcPr>
                <w:p w14:paraId="7486A31B" w14:textId="4814FAA1" w:rsidR="008B0D86" w:rsidRPr="00125066" w:rsidRDefault="008B0D86" w:rsidP="005E3530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CODE RAMQ</w:t>
                  </w:r>
                </w:p>
              </w:tc>
            </w:tr>
            <w:tr w:rsidR="00125066" w:rsidRPr="00125066" w14:paraId="018EDB21" w14:textId="77777777" w:rsidTr="00117631">
              <w:tc>
                <w:tcPr>
                  <w:tcW w:w="8505" w:type="dxa"/>
                </w:tcPr>
                <w:p w14:paraId="7C5DF152" w14:textId="0E98BAA7" w:rsidR="00697655" w:rsidRPr="00125066" w:rsidRDefault="00BB0989" w:rsidP="00E709EC">
                  <w:pPr>
                    <w:pStyle w:val="Commentaire"/>
                    <w:spacing w:before="40" w:after="40"/>
                    <w:ind w:left="461" w:hanging="425"/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34076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7631" w:rsidRPr="00125066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7631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Adulte de </w:t>
                  </w:r>
                  <w:r w:rsidR="002D20B2" w:rsidRPr="00E709E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moins de 60 ans avec au moins une maladie ou condition concomitante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815E4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qui 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>augment</w:t>
                  </w:r>
                  <w:r w:rsidR="006815E4" w:rsidRPr="00125066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>nt le niveau de risque de complications</w:t>
                  </w:r>
                  <w:r w:rsidR="002D20B2" w:rsidRPr="00E709E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>de la COVID-</w:t>
                  </w:r>
                  <w:r w:rsidR="00340DB4" w:rsidRPr="00125066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="00340DB4" w:rsidRPr="00E709EC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  <w:r w:rsidR="00340DB4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>(p. ex. insuffisance rénale ou hépatique chronique, maladie cardio-pulmonaire chronique, diabète, obésité</w:t>
                  </w:r>
                  <w:r w:rsidR="002D20B2" w:rsidRPr="00833406">
                    <w:rPr>
                      <w:rFonts w:ascii="Arial" w:hAnsi="Arial" w:cs="Arial"/>
                      <w:sz w:val="18"/>
                      <w:szCs w:val="18"/>
                    </w:rPr>
                    <w:t xml:space="preserve">), </w:t>
                  </w:r>
                  <w:r w:rsidR="002D20B2" w:rsidRPr="002B697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après évaluation du risque individuel</w:t>
                  </w:r>
                  <w:r w:rsidR="003B088F" w:rsidRPr="002B697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5</w:t>
                  </w:r>
                  <w:r w:rsidR="002D20B2" w:rsidRPr="00833406">
                    <w:rPr>
                      <w:rFonts w:ascii="Arial" w:hAnsi="Arial" w:cs="Arial"/>
                      <w:sz w:val="18"/>
                      <w:szCs w:val="18"/>
                    </w:rPr>
                    <w:t xml:space="preserve"> tenant compte de l’âge, de l’immunité et du nombre de </w:t>
                  </w:r>
                  <w:r w:rsidR="000467A0" w:rsidRPr="00833406">
                    <w:rPr>
                      <w:rFonts w:ascii="Arial" w:hAnsi="Arial" w:cs="Arial"/>
                      <w:sz w:val="18"/>
                      <w:szCs w:val="18"/>
                    </w:rPr>
                    <w:t>como</w:t>
                  </w:r>
                  <w:r w:rsidR="000467A0" w:rsidRPr="00125066">
                    <w:rPr>
                      <w:rFonts w:ascii="Arial" w:hAnsi="Arial" w:cs="Arial"/>
                      <w:sz w:val="18"/>
                      <w:szCs w:val="18"/>
                    </w:rPr>
                    <w:t>rbidités</w:t>
                  </w:r>
                  <w:r w:rsidR="002D20B2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697655" w:rsidRPr="00125066">
                    <w:t xml:space="preserve"> </w:t>
                  </w:r>
                </w:p>
              </w:tc>
              <w:tc>
                <w:tcPr>
                  <w:tcW w:w="1322" w:type="dxa"/>
                  <w:vAlign w:val="center"/>
                </w:tcPr>
                <w:p w14:paraId="3AFFC755" w14:textId="4F34FEA5" w:rsidR="00697655" w:rsidRPr="00125066" w:rsidRDefault="00CD7BD4" w:rsidP="005E3530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ZX</w:t>
                  </w:r>
                </w:p>
              </w:tc>
            </w:tr>
          </w:tbl>
          <w:p w14:paraId="51CEDC56" w14:textId="3A2259DB" w:rsidR="00697655" w:rsidRPr="004C3BD3" w:rsidRDefault="009B0831" w:rsidP="004C3BD3">
            <w:pPr>
              <w:tabs>
                <w:tab w:val="left" w:pos="376"/>
                <w:tab w:val="left" w:pos="2250"/>
              </w:tabs>
              <w:spacing w:before="40" w:after="40"/>
              <w:rPr>
                <w:rFonts w:ascii="Arial Narrow" w:hAnsi="Arial Narrow"/>
                <w:sz w:val="8"/>
                <w:szCs w:val="8"/>
              </w:rPr>
            </w:pPr>
            <w:r w:rsidRPr="004C3BD3">
              <w:rPr>
                <w:rFonts w:ascii="Arial Narrow" w:hAnsi="Arial Narrow"/>
                <w:sz w:val="10"/>
                <w:szCs w:val="10"/>
              </w:rPr>
              <w:tab/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2"/>
              <w:gridCol w:w="1322"/>
            </w:tblGrid>
            <w:tr w:rsidR="00125066" w:rsidRPr="00125066" w14:paraId="62475428" w14:textId="77777777" w:rsidTr="00657FFD">
              <w:tc>
                <w:tcPr>
                  <w:tcW w:w="8522" w:type="dxa"/>
                  <w:shd w:val="clear" w:color="auto" w:fill="D9D9D9" w:themeFill="background1" w:themeFillShade="D9"/>
                  <w:vAlign w:val="center"/>
                </w:tcPr>
                <w:p w14:paraId="262965BA" w14:textId="0A246F4A" w:rsidR="00747E20" w:rsidRPr="00125066" w:rsidRDefault="00747E20" w:rsidP="00657FFD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5066"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  <w:t xml:space="preserve">SITUATIONS EXCEPTIONNELLES </w:t>
                  </w:r>
                  <w:r w:rsidR="0097616E" w:rsidRPr="00125066"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  <w:t xml:space="preserve">À ÉVALUER </w:t>
                  </w:r>
                  <w:r w:rsidRPr="00125066"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  <w:t xml:space="preserve">AU CAS PAR CAS </w:t>
                  </w:r>
                </w:p>
              </w:tc>
              <w:tc>
                <w:tcPr>
                  <w:tcW w:w="1322" w:type="dxa"/>
                  <w:shd w:val="clear" w:color="auto" w:fill="D9D9D9" w:themeFill="background1" w:themeFillShade="D9"/>
                </w:tcPr>
                <w:p w14:paraId="1D30555B" w14:textId="260A0B07" w:rsidR="00747E20" w:rsidRPr="00125066" w:rsidRDefault="00747E20" w:rsidP="005E3530">
                  <w:pPr>
                    <w:tabs>
                      <w:tab w:val="left" w:pos="841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CODE RAMQ</w:t>
                  </w:r>
                </w:p>
              </w:tc>
            </w:tr>
            <w:tr w:rsidR="00125066" w:rsidRPr="00125066" w14:paraId="3D3361C3" w14:textId="77777777" w:rsidTr="004C6506">
              <w:trPr>
                <w:trHeight w:val="682"/>
              </w:trPr>
              <w:tc>
                <w:tcPr>
                  <w:tcW w:w="8522" w:type="dxa"/>
                  <w:vAlign w:val="center"/>
                </w:tcPr>
                <w:p w14:paraId="5652EE7E" w14:textId="28604BD3" w:rsidR="00EC272C" w:rsidRPr="00125066" w:rsidRDefault="00BB0989" w:rsidP="000D4D99">
                  <w:pPr>
                    <w:spacing w:before="40" w:after="40"/>
                    <w:ind w:left="413" w:hanging="393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559371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72C" w:rsidRPr="00125066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C272C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   Personne enceinte, </w:t>
                  </w:r>
                  <w:r w:rsidR="00EC272C" w:rsidRPr="00833406">
                    <w:rPr>
                      <w:rFonts w:ascii="Arial" w:hAnsi="Arial" w:cs="Arial"/>
                      <w:sz w:val="18"/>
                      <w:szCs w:val="18"/>
                    </w:rPr>
                    <w:t>après une évaluation du risque individuel</w:t>
                  </w:r>
                  <w:r w:rsidR="00984B75" w:rsidRPr="0083340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272C" w:rsidRPr="00833406">
                    <w:rPr>
                      <w:rFonts w:ascii="Arial" w:hAnsi="Arial" w:cs="Arial"/>
                      <w:sz w:val="18"/>
                      <w:szCs w:val="18"/>
                    </w:rPr>
                    <w:t>tenant</w:t>
                  </w:r>
                  <w:r w:rsidR="00EC272C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compte de l’âge, </w:t>
                  </w:r>
                  <w:r w:rsidR="00984B75" w:rsidRPr="00125066">
                    <w:rPr>
                      <w:rFonts w:ascii="Arial" w:hAnsi="Arial" w:cs="Arial"/>
                      <w:sz w:val="18"/>
                      <w:szCs w:val="18"/>
                    </w:rPr>
                    <w:t>de l’âge gestationnel</w:t>
                  </w:r>
                  <w:r w:rsidR="00984B75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EC272C" w:rsidRPr="00125066">
                    <w:rPr>
                      <w:rFonts w:ascii="Arial" w:hAnsi="Arial" w:cs="Arial"/>
                      <w:sz w:val="18"/>
                      <w:szCs w:val="18"/>
                    </w:rPr>
                    <w:t>de l’immunité et du nombre de maladies ou conditions concomitantes qui augmentent le niveau de risque de complications de la COVID-19</w:t>
                  </w:r>
                  <w:r w:rsidR="00984B7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EC272C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2" w:type="dxa"/>
                  <w:vAlign w:val="center"/>
                </w:tcPr>
                <w:p w14:paraId="46942A9B" w14:textId="74B21B9B" w:rsidR="00EC272C" w:rsidRPr="00125066" w:rsidRDefault="00767568" w:rsidP="005E3530">
                  <w:pPr>
                    <w:tabs>
                      <w:tab w:val="left" w:pos="841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ZY</w:t>
                  </w:r>
                </w:p>
              </w:tc>
            </w:tr>
            <w:tr w:rsidR="00125066" w:rsidRPr="00125066" w14:paraId="07643910" w14:textId="77777777" w:rsidTr="004C6506">
              <w:trPr>
                <w:trHeight w:val="650"/>
              </w:trPr>
              <w:tc>
                <w:tcPr>
                  <w:tcW w:w="8522" w:type="dxa"/>
                  <w:vAlign w:val="center"/>
                </w:tcPr>
                <w:p w14:paraId="1077C9D9" w14:textId="75998A79" w:rsidR="00EC272C" w:rsidRPr="00125066" w:rsidDel="00EC272C" w:rsidRDefault="00BB0989" w:rsidP="000D4D99">
                  <w:pPr>
                    <w:spacing w:before="40" w:after="40"/>
                    <w:ind w:left="413" w:hanging="393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216537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72C" w:rsidRPr="00125066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C272C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272C" w:rsidRPr="00125066">
                    <w:rPr>
                      <w:rFonts w:ascii="Arial" w:hAnsi="Arial" w:cs="Arial"/>
                      <w:sz w:val="18"/>
                      <w:szCs w:val="18"/>
                    </w:rPr>
                    <w:tab/>
                    <w:t>Personne de moins de 18 ans avec au moins une maladie ou condition concomitante qui augmentent le niveau de risque de complications de la COVID-</w:t>
                  </w:r>
                  <w:r w:rsidR="00EC272C" w:rsidRPr="00833406">
                    <w:rPr>
                      <w:rFonts w:ascii="Arial" w:hAnsi="Arial" w:cs="Arial"/>
                      <w:sz w:val="18"/>
                      <w:szCs w:val="18"/>
                    </w:rPr>
                    <w:t>19, après une évaluation du risque individuel tenant compte de l’âge, de l’immunité et du nombre</w:t>
                  </w:r>
                  <w:r w:rsidR="00EC272C" w:rsidRPr="00125066">
                    <w:rPr>
                      <w:rFonts w:ascii="Arial" w:hAnsi="Arial" w:cs="Arial"/>
                      <w:sz w:val="18"/>
                      <w:szCs w:val="18"/>
                    </w:rPr>
                    <w:t xml:space="preserve"> de comorbidités.</w:t>
                  </w:r>
                </w:p>
              </w:tc>
              <w:tc>
                <w:tcPr>
                  <w:tcW w:w="1322" w:type="dxa"/>
                  <w:vAlign w:val="center"/>
                </w:tcPr>
                <w:p w14:paraId="5E874B65" w14:textId="0D2DF10F" w:rsidR="00EC272C" w:rsidRPr="00125066" w:rsidRDefault="00767568" w:rsidP="005E3530">
                  <w:pPr>
                    <w:tabs>
                      <w:tab w:val="left" w:pos="8418"/>
                    </w:tabs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1250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ZZ</w:t>
                  </w:r>
                </w:p>
              </w:tc>
            </w:tr>
          </w:tbl>
          <w:bookmarkEnd w:id="0"/>
          <w:p w14:paraId="10E2690D" w14:textId="72033C71" w:rsidR="00697655" w:rsidRPr="00125066" w:rsidRDefault="009C2CCA" w:rsidP="004C6506">
            <w:pPr>
              <w:tabs>
                <w:tab w:val="left" w:pos="903"/>
                <w:tab w:val="left" w:pos="841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  <w:r w:rsidR="00697655" w:rsidRPr="009C2CCA">
              <w:rPr>
                <w:i/>
                <w:iCs/>
                <w:sz w:val="18"/>
                <w:szCs w:val="18"/>
              </w:rPr>
              <w:t xml:space="preserve">Pour plus de détails, consulter </w:t>
            </w:r>
            <w:hyperlink r:id="rId15" w:history="1">
              <w:r w:rsidR="00697655" w:rsidRPr="009C2CCA">
                <w:rPr>
                  <w:rStyle w:val="Lienhypertexte"/>
                  <w:i/>
                  <w:iCs/>
                  <w:sz w:val="18"/>
                  <w:szCs w:val="18"/>
                </w:rPr>
                <w:t>l’outil clinique</w:t>
              </w:r>
            </w:hyperlink>
            <w:r w:rsidR="008D3B4A" w:rsidRPr="009C2CCA">
              <w:rPr>
                <w:rStyle w:val="Lienhypertexte"/>
                <w:i/>
                <w:iCs/>
                <w:sz w:val="18"/>
                <w:szCs w:val="18"/>
              </w:rPr>
              <w:t xml:space="preserve"> </w:t>
            </w:r>
            <w:r w:rsidR="008D3B4A" w:rsidRPr="009C2CCA">
              <w:rPr>
                <w:i/>
                <w:iCs/>
                <w:sz w:val="18"/>
                <w:szCs w:val="18"/>
              </w:rPr>
              <w:t>sur le nirmatrelvir/ritonavir</w:t>
            </w:r>
            <w:r w:rsidR="00CD093D" w:rsidRPr="009C2CCA">
              <w:rPr>
                <w:i/>
                <w:iCs/>
                <w:sz w:val="18"/>
                <w:szCs w:val="18"/>
              </w:rPr>
              <w:t>,</w:t>
            </w:r>
            <w:r w:rsidR="007825CF" w:rsidRPr="009C2CCA">
              <w:rPr>
                <w:i/>
                <w:iCs/>
                <w:sz w:val="18"/>
                <w:szCs w:val="18"/>
              </w:rPr>
              <w:t xml:space="preserve"> </w:t>
            </w:r>
            <w:r w:rsidR="008D3B4A" w:rsidRPr="009C2CCA">
              <w:rPr>
                <w:i/>
                <w:iCs/>
                <w:sz w:val="18"/>
                <w:szCs w:val="18"/>
              </w:rPr>
              <w:t xml:space="preserve">ou le guide d'usage optimal des traitements de la COVID-19 </w:t>
            </w:r>
            <w:r w:rsidR="00CD093D" w:rsidRPr="009C2CCA">
              <w:rPr>
                <w:i/>
                <w:iCs/>
                <w:sz w:val="18"/>
                <w:szCs w:val="18"/>
              </w:rPr>
              <w:t>lorsqu’il sera</w:t>
            </w:r>
            <w:r w:rsidR="008D3B4A" w:rsidRPr="009C2CCA">
              <w:rPr>
                <w:i/>
                <w:iCs/>
                <w:sz w:val="18"/>
                <w:szCs w:val="18"/>
              </w:rPr>
              <w:t xml:space="preserve"> disponible</w:t>
            </w:r>
            <w:r w:rsidR="00B5328F" w:rsidRPr="009C2CCA">
              <w:rPr>
                <w:i/>
                <w:iCs/>
                <w:sz w:val="18"/>
                <w:szCs w:val="18"/>
              </w:rPr>
              <w:t>.</w:t>
            </w:r>
            <w:r w:rsidR="008D3B4A" w:rsidRPr="009C2CCA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3621EBF4" w14:textId="40271B76" w:rsidR="0030479F" w:rsidRDefault="0030479F" w:rsidP="001120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D579D9" w14:textId="4CC08A02" w:rsidR="00003DA4" w:rsidRPr="006E73E4" w:rsidRDefault="00003DA4" w:rsidP="007D37A3">
      <w:pPr>
        <w:shd w:val="clear" w:color="auto" w:fill="595959" w:themeFill="text1" w:themeFillTint="A6"/>
        <w:spacing w:after="12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CONTRE-INDICATIONS</w:t>
      </w:r>
    </w:p>
    <w:p w14:paraId="49B05984" w14:textId="77777777" w:rsidR="00003DA4" w:rsidRDefault="00003DA4" w:rsidP="007D37A3">
      <w:pPr>
        <w:spacing w:after="120" w:line="240" w:lineRule="auto"/>
        <w:rPr>
          <w:rFonts w:ascii="Arial" w:hAnsi="Arial" w:cs="Arial"/>
          <w:sz w:val="16"/>
          <w:szCs w:val="16"/>
        </w:rPr>
        <w:sectPr w:rsidR="00003DA4" w:rsidSect="007D37A3"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080" w:bottom="1152" w:left="1080" w:header="432" w:footer="706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F229BF" w:rsidRPr="008B6C07" w14:paraId="63CAA0E1" w14:textId="77777777" w:rsidTr="00E75EA1">
        <w:trPr>
          <w:trHeight w:val="27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D3CF76" w14:textId="66068888" w:rsidR="00F229BF" w:rsidRPr="008B6C07" w:rsidRDefault="008673A0" w:rsidP="005E35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C07">
              <w:rPr>
                <w:rFonts w:ascii="Arial" w:hAnsi="Arial" w:cs="Arial"/>
                <w:b/>
                <w:bCs/>
                <w:sz w:val="18"/>
                <w:szCs w:val="18"/>
              </w:rPr>
              <w:t>Personne atteinte d’i</w:t>
            </w:r>
            <w:r w:rsidR="00F229BF" w:rsidRPr="008B6C07">
              <w:rPr>
                <w:rFonts w:ascii="Arial" w:hAnsi="Arial" w:cs="Arial"/>
                <w:b/>
                <w:bCs/>
                <w:sz w:val="18"/>
                <w:szCs w:val="18"/>
              </w:rPr>
              <w:t>nsuffisance hépatique sévère (</w:t>
            </w:r>
            <w:r w:rsidR="003E4B61" w:rsidRPr="008B6C07">
              <w:rPr>
                <w:rFonts w:ascii="Arial" w:hAnsi="Arial" w:cs="Arial"/>
                <w:b/>
                <w:bCs/>
                <w:sz w:val="18"/>
                <w:szCs w:val="18"/>
              </w:rPr>
              <w:t>Child-</w:t>
            </w:r>
            <w:proofErr w:type="spellStart"/>
            <w:r w:rsidR="003E4B61" w:rsidRPr="008B6C07">
              <w:rPr>
                <w:rFonts w:ascii="Arial" w:hAnsi="Arial" w:cs="Arial"/>
                <w:b/>
                <w:bCs/>
                <w:sz w:val="18"/>
                <w:szCs w:val="18"/>
              </w:rPr>
              <w:t>Pugh</w:t>
            </w:r>
            <w:proofErr w:type="spellEnd"/>
            <w:r w:rsidR="003E4B61" w:rsidRPr="008B6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</w:t>
            </w:r>
            <w:r w:rsidR="00F229BF" w:rsidRPr="008B6C07">
              <w:rPr>
                <w:rFonts w:ascii="Arial" w:hAnsi="Arial" w:cs="Arial"/>
                <w:b/>
                <w:bCs/>
                <w:sz w:val="18"/>
                <w:szCs w:val="18"/>
              </w:rPr>
              <w:t>) </w:t>
            </w:r>
          </w:p>
        </w:tc>
      </w:tr>
      <w:tr w:rsidR="00F229BF" w:rsidRPr="008B6C07" w14:paraId="5DA6FEA9" w14:textId="77777777" w:rsidTr="007460D3">
        <w:trPr>
          <w:trHeight w:val="43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B8696" w14:textId="65F34655" w:rsidR="00F229BF" w:rsidRPr="008B6C07" w:rsidRDefault="00F229BF" w:rsidP="005E35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C07">
              <w:rPr>
                <w:rFonts w:ascii="Arial" w:hAnsi="Arial" w:cs="Arial"/>
                <w:b/>
                <w:bCs/>
                <w:sz w:val="18"/>
                <w:szCs w:val="18"/>
              </w:rPr>
              <w:t>Personne avec des antécédents de réactions graves à l’un des ingrédients de la formulation. </w:t>
            </w:r>
          </w:p>
        </w:tc>
      </w:tr>
      <w:tr w:rsidR="00F229BF" w:rsidRPr="008B6C07" w14:paraId="0FE71C49" w14:textId="77777777" w:rsidTr="007460D3">
        <w:trPr>
          <w:trHeight w:val="1528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32A18D" w14:textId="5A4E94FD" w:rsidR="00EB515E" w:rsidRPr="008B6C07" w:rsidRDefault="00F229BF" w:rsidP="005E35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C07">
              <w:rPr>
                <w:rFonts w:ascii="Arial" w:hAnsi="Arial" w:cs="Arial"/>
                <w:b/>
                <w:bCs/>
                <w:sz w:val="18"/>
                <w:szCs w:val="18"/>
              </w:rPr>
              <w:t>Personne recevant des médicaments dont l’association avec un inhibiteur puissant du CYP3A4 fait l’objet d’une contre-indication absolue</w:t>
            </w:r>
            <w:r w:rsidR="00FC108E" w:rsidRPr="008B6C0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CFC2368" w14:textId="0EAE8B40" w:rsidR="00F229BF" w:rsidRPr="008B6C07" w:rsidRDefault="00EB515E" w:rsidP="005E35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6C07">
              <w:rPr>
                <w:rFonts w:ascii="Arial" w:hAnsi="Arial" w:cs="Arial"/>
                <w:sz w:val="18"/>
                <w:szCs w:val="18"/>
                <w:lang w:val="fr-FR"/>
              </w:rPr>
              <w:t xml:space="preserve">Le </w:t>
            </w:r>
            <w:r w:rsidRPr="008B6C07">
              <w:rPr>
                <w:rFonts w:ascii="Arial" w:hAnsi="Arial" w:cs="Arial"/>
                <w:sz w:val="18"/>
                <w:szCs w:val="18"/>
              </w:rPr>
              <w:t xml:space="preserve">traitement par le </w:t>
            </w:r>
            <w:r w:rsidR="00CB1E68" w:rsidRPr="00CB1E68">
              <w:rPr>
                <w:rFonts w:ascii="Arial" w:hAnsi="Arial" w:cs="Arial"/>
                <w:sz w:val="18"/>
                <w:szCs w:val="18"/>
              </w:rPr>
              <w:t xml:space="preserve">nirmatrelvir/ritonavir </w:t>
            </w:r>
            <w:r w:rsidRPr="008B6C07">
              <w:rPr>
                <w:rFonts w:ascii="Arial" w:hAnsi="Arial" w:cs="Arial"/>
                <w:sz w:val="18"/>
                <w:szCs w:val="18"/>
              </w:rPr>
              <w:t>ne devrait pas être instauré chez des personnes recevant un ou plusieurs médicaments dont l’association avec un inhibiteur puissant du CYP3A4 fait l’objet d’une contre-indication absolue à moins que ce</w:t>
            </w:r>
            <w:r w:rsidR="005A2521" w:rsidRPr="008B6C07">
              <w:rPr>
                <w:rFonts w:ascii="Arial" w:hAnsi="Arial" w:cs="Arial"/>
                <w:sz w:val="18"/>
                <w:szCs w:val="18"/>
              </w:rPr>
              <w:t xml:space="preserve"> médicament p</w:t>
            </w:r>
            <w:r w:rsidRPr="008B6C07">
              <w:rPr>
                <w:rFonts w:ascii="Arial" w:hAnsi="Arial" w:cs="Arial"/>
                <w:sz w:val="18"/>
                <w:szCs w:val="18"/>
              </w:rPr>
              <w:t>uisse</w:t>
            </w:r>
            <w:r w:rsidR="005A2521" w:rsidRPr="008B6C07">
              <w:rPr>
                <w:rFonts w:ascii="Arial" w:hAnsi="Arial" w:cs="Arial"/>
                <w:sz w:val="18"/>
                <w:szCs w:val="18"/>
              </w:rPr>
              <w:t xml:space="preserve"> être cessé</w:t>
            </w:r>
            <w:r w:rsidRPr="008B6C07">
              <w:rPr>
                <w:rFonts w:ascii="Arial" w:hAnsi="Arial" w:cs="Arial"/>
                <w:sz w:val="18"/>
                <w:szCs w:val="18"/>
              </w:rPr>
              <w:t xml:space="preserve"> ou substitué</w:t>
            </w:r>
            <w:r w:rsidR="005A2521" w:rsidRPr="008B6C07">
              <w:rPr>
                <w:rFonts w:ascii="Arial" w:hAnsi="Arial" w:cs="Arial"/>
                <w:sz w:val="18"/>
                <w:szCs w:val="18"/>
              </w:rPr>
              <w:t xml:space="preserve"> temporairement sans porter préjudice au patient</w:t>
            </w:r>
            <w:r w:rsidR="00FC108E" w:rsidRPr="008B6C07">
              <w:rPr>
                <w:rFonts w:ascii="Arial" w:hAnsi="Arial" w:cs="Arial"/>
                <w:sz w:val="18"/>
                <w:szCs w:val="18"/>
              </w:rPr>
              <w:t>. Pour la liste de ces médicaments, se référer à la</w:t>
            </w:r>
            <w:hyperlink r:id="rId19" w:history="1">
              <w:r w:rsidR="00FC108E" w:rsidRPr="008B6C0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monographie de produit</w:t>
              </w:r>
            </w:hyperlink>
            <w:r w:rsidR="00FC108E" w:rsidRPr="008B6C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C108E" w:rsidRPr="008B6C07" w14:paraId="12096984" w14:textId="77777777" w:rsidTr="00E75EA1">
        <w:trPr>
          <w:trHeight w:val="37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BB71CB" w14:textId="370006DE" w:rsidR="00FC108E" w:rsidRPr="008B6C07" w:rsidRDefault="00FC108E" w:rsidP="005E35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C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Personne recevant un inducteur puissant du CYP3A4. </w:t>
            </w:r>
            <w:r w:rsidR="00BD685D" w:rsidRPr="008B6C07">
              <w:rPr>
                <w:rFonts w:ascii="Arial" w:hAnsi="Arial" w:cs="Arial"/>
                <w:sz w:val="18"/>
                <w:szCs w:val="18"/>
              </w:rPr>
              <w:t>Pour la liste de ces médicaments, se référer à la</w:t>
            </w:r>
            <w:hyperlink r:id="rId20" w:history="1">
              <w:r w:rsidR="00BD685D" w:rsidRPr="008B6C0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monographie</w:t>
              </w:r>
              <w:r w:rsidR="007F2E09">
                <w:rPr>
                  <w:rStyle w:val="Lienhypertexte"/>
                  <w:rFonts w:ascii="Arial" w:hAnsi="Arial" w:cs="Arial"/>
                  <w:sz w:val="18"/>
                  <w:szCs w:val="18"/>
                </w:rPr>
                <w:t>.</w:t>
              </w:r>
            </w:hyperlink>
          </w:p>
        </w:tc>
      </w:tr>
      <w:tr w:rsidR="00F229BF" w:rsidRPr="008B6C07" w14:paraId="3DC6F8B9" w14:textId="77777777" w:rsidTr="00FD5271">
        <w:trPr>
          <w:trHeight w:val="225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F608906" w14:textId="1912A501" w:rsidR="00F229BF" w:rsidRPr="008B6C07" w:rsidRDefault="00F229BF" w:rsidP="005E35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8B6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Personne recevant </w:t>
            </w:r>
            <w:r w:rsidRPr="008B6C0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des médicaments dont l’élimination est grandement dépendante du CYP3A4 et pour lesquels une élévation des concentrations peut être associée à des conséquences graves</w:t>
            </w:r>
          </w:p>
          <w:p w14:paraId="3C793300" w14:textId="3B3FE0E1" w:rsidR="00FC108E" w:rsidRPr="008B6C07" w:rsidRDefault="00F229BF" w:rsidP="005E3530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B6C07">
              <w:rPr>
                <w:rFonts w:ascii="Arial" w:hAnsi="Arial" w:cs="Arial"/>
                <w:sz w:val="18"/>
                <w:szCs w:val="18"/>
                <w:lang w:val="fr-FR"/>
              </w:rPr>
              <w:t xml:space="preserve">Le </w:t>
            </w:r>
            <w:r w:rsidR="005A2521" w:rsidRPr="008B6C07">
              <w:rPr>
                <w:rFonts w:ascii="Arial" w:hAnsi="Arial" w:cs="Arial"/>
                <w:sz w:val="18"/>
                <w:szCs w:val="18"/>
              </w:rPr>
              <w:t xml:space="preserve">traitement par le </w:t>
            </w:r>
            <w:r w:rsidR="00CB1E68" w:rsidRPr="00CB1E68">
              <w:rPr>
                <w:rFonts w:ascii="Arial" w:hAnsi="Arial" w:cs="Arial"/>
                <w:sz w:val="18"/>
                <w:szCs w:val="18"/>
              </w:rPr>
              <w:t xml:space="preserve">nirmatrelvir/ritonavir </w:t>
            </w:r>
            <w:r w:rsidR="005A2521" w:rsidRPr="008B6C07">
              <w:rPr>
                <w:rFonts w:ascii="Arial" w:hAnsi="Arial" w:cs="Arial"/>
                <w:sz w:val="18"/>
                <w:szCs w:val="18"/>
              </w:rPr>
              <w:t>ne devrait pas être instauré chez des personnes recevant des médicaments dont l’élimination est grandement</w:t>
            </w:r>
            <w:r w:rsidR="008B6C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521" w:rsidRPr="008B6C07">
              <w:rPr>
                <w:rFonts w:ascii="Arial" w:hAnsi="Arial" w:cs="Arial"/>
                <w:sz w:val="18"/>
                <w:szCs w:val="18"/>
              </w:rPr>
              <w:t>dépendante du CYP3A4 et pour lesquelles une élévation des concentrations peut être associée à des conséquences graves si un suivi étroit des concentrations plasmatiques ou des effets indésirables (même si un ajustement de la dose a été entrepris) n’est pas réalisable au cours du traitement.</w:t>
            </w:r>
            <w:r w:rsidR="005A2521" w:rsidRPr="008B6C0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59960D02" w14:textId="77777777" w:rsidR="00FC108E" w:rsidRPr="008B6C07" w:rsidRDefault="00FC108E" w:rsidP="005E3530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3812DCD" w14:textId="5F851DD8" w:rsidR="00F229BF" w:rsidRPr="007F2E09" w:rsidRDefault="00FC108E" w:rsidP="005E353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Se référer à la </w:t>
            </w:r>
            <w:hyperlink r:id="rId21" w:history="1">
              <w:r w:rsidRPr="001F01DE">
                <w:rPr>
                  <w:rStyle w:val="Lienhypertexte"/>
                  <w:rFonts w:ascii="Arial" w:hAnsi="Arial" w:cs="Arial"/>
                  <w:i/>
                  <w:iCs/>
                  <w:sz w:val="16"/>
                  <w:szCs w:val="16"/>
                  <w:lang w:val="fr-FR"/>
                </w:rPr>
                <w:t>monographie</w:t>
              </w:r>
            </w:hyperlink>
            <w:r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ainsi qu’</w:t>
            </w:r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aux sources d’informations pharmacologiques usuelles telles que </w:t>
            </w:r>
            <w:proofErr w:type="spellStart"/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Micromedex</w:t>
            </w:r>
            <w:proofErr w:type="spellEnd"/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Lexicomp</w:t>
            </w:r>
            <w:proofErr w:type="spellEnd"/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, le guide thérapeutique VIH/VHC (</w:t>
            </w:r>
            <w:hyperlink r:id="rId22" w:history="1">
              <w:r w:rsidR="00F229BF" w:rsidRPr="001F01DE">
                <w:rPr>
                  <w:rStyle w:val="Lienhypertexte"/>
                  <w:rFonts w:ascii="Arial" w:hAnsi="Arial" w:cs="Arial"/>
                  <w:i/>
                  <w:iCs/>
                  <w:sz w:val="16"/>
                  <w:szCs w:val="16"/>
                  <w:lang w:val="fr-FR"/>
                </w:rPr>
                <w:t>https://www.guidetherapeutiquevih.com</w:t>
              </w:r>
            </w:hyperlink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) ou au Liverpool </w:t>
            </w:r>
            <w:proofErr w:type="spellStart"/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University</w:t>
            </w:r>
            <w:proofErr w:type="spellEnd"/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COVID-19 </w:t>
            </w:r>
            <w:proofErr w:type="spellStart"/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drug</w:t>
            </w:r>
            <w:proofErr w:type="spellEnd"/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interactions (</w:t>
            </w:r>
            <w:hyperlink r:id="rId23" w:history="1">
              <w:r w:rsidR="00F229BF" w:rsidRPr="001F01DE">
                <w:rPr>
                  <w:rStyle w:val="Lienhypertexte"/>
                  <w:rFonts w:ascii="Arial" w:hAnsi="Arial" w:cs="Arial"/>
                  <w:i/>
                  <w:iCs/>
                  <w:sz w:val="16"/>
                  <w:szCs w:val="16"/>
                  <w:lang w:val="fr-FR"/>
                </w:rPr>
                <w:t>https://www.covid19-druginteractions.org/</w:t>
              </w:r>
            </w:hyperlink>
            <w:r w:rsidR="00F229BF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)</w:t>
            </w:r>
            <w:r w:rsidR="007F2E09" w:rsidRPr="001F01DE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.</w:t>
            </w:r>
          </w:p>
        </w:tc>
      </w:tr>
    </w:tbl>
    <w:p w14:paraId="10926C3C" w14:textId="58BC1620" w:rsidR="00A812E2" w:rsidRPr="006E73E4" w:rsidRDefault="00A812E2" w:rsidP="007D37A3">
      <w:pPr>
        <w:shd w:val="clear" w:color="auto" w:fill="595959" w:themeFill="text1" w:themeFillTint="A6"/>
        <w:spacing w:before="360" w:after="12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PRÉCAUTIONS</w:t>
      </w:r>
    </w:p>
    <w:p w14:paraId="5C4EE58E" w14:textId="77777777" w:rsidR="00A812E2" w:rsidRDefault="00A812E2" w:rsidP="007D37A3">
      <w:pPr>
        <w:spacing w:before="360" w:after="120" w:line="240" w:lineRule="auto"/>
        <w:rPr>
          <w:rFonts w:ascii="Arial" w:hAnsi="Arial" w:cs="Arial"/>
          <w:sz w:val="16"/>
          <w:szCs w:val="16"/>
        </w:rPr>
        <w:sectPr w:rsidR="00A812E2" w:rsidSect="00003DA4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1440" w:right="1080" w:bottom="1440" w:left="1080" w:header="426" w:footer="708" w:gutter="0"/>
          <w:pgNumType w:start="2"/>
          <w:cols w:space="708"/>
          <w:titlePg/>
          <w:docGrid w:linePitch="360"/>
        </w:sectPr>
      </w:pPr>
    </w:p>
    <w:tbl>
      <w:tblPr>
        <w:tblStyle w:val="Grilledutableau"/>
        <w:tblW w:w="10086" w:type="dxa"/>
        <w:tblInd w:w="-5" w:type="dxa"/>
        <w:tblLook w:val="04A0" w:firstRow="1" w:lastRow="0" w:firstColumn="1" w:lastColumn="0" w:noHBand="0" w:noVBand="1"/>
      </w:tblPr>
      <w:tblGrid>
        <w:gridCol w:w="10086"/>
      </w:tblGrid>
      <w:tr w:rsidR="00A812E2" w:rsidRPr="008B6C07" w14:paraId="52144915" w14:textId="77777777" w:rsidTr="00C56BF8">
        <w:trPr>
          <w:trHeight w:val="27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DEEC19" w14:textId="550E916E" w:rsidR="00A812E2" w:rsidRPr="00D16B64" w:rsidRDefault="00DC1577" w:rsidP="005E35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Personne</w:t>
            </w:r>
            <w:r w:rsidR="00A812E2" w:rsidRPr="00D16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A812E2" w:rsidRPr="00D16B64">
              <w:rPr>
                <w:rFonts w:ascii="Arial" w:hAnsi="Arial" w:cs="Arial"/>
                <w:b/>
                <w:bCs/>
                <w:sz w:val="18"/>
                <w:szCs w:val="18"/>
              </w:rPr>
              <w:t>enceinte  (</w:t>
            </w:r>
            <w:proofErr w:type="gramEnd"/>
            <w:r w:rsidR="00A812E2" w:rsidRPr="00D16B64">
              <w:rPr>
                <w:rFonts w:ascii="Arial" w:hAnsi="Arial" w:cs="Arial"/>
                <w:b/>
                <w:bCs/>
                <w:sz w:val="18"/>
                <w:szCs w:val="18"/>
              </w:rPr>
              <w:t>voir situations exceptionnelles dans la section « INDICATION » ci-dessus)</w:t>
            </w:r>
          </w:p>
        </w:tc>
      </w:tr>
      <w:tr w:rsidR="00A812E2" w:rsidRPr="008B6C07" w14:paraId="331C1B72" w14:textId="77777777" w:rsidTr="00C56BF8">
        <w:trPr>
          <w:trHeight w:val="249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4487D6" w14:textId="14F2022C" w:rsidR="00A812E2" w:rsidRPr="00D16B64" w:rsidRDefault="009A51B9" w:rsidP="005E353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Moins de</w:t>
            </w:r>
            <w:r w:rsidR="00CC7878" w:rsidRPr="00D16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 ans (voir situations exceptionnelles dans la section « INDICATION » ci-dessus)</w:t>
            </w:r>
          </w:p>
        </w:tc>
      </w:tr>
    </w:tbl>
    <w:p w14:paraId="044E1F63" w14:textId="77777777" w:rsidR="001C043F" w:rsidRDefault="007460D3" w:rsidP="008B68EA">
      <w:pPr>
        <w:spacing w:after="0"/>
        <w:rPr>
          <w:rFonts w:ascii="Arial" w:eastAsiaTheme="majorEastAsia" w:hAnsi="Arial" w:cs="Arial"/>
          <w:b/>
          <w:color w:val="FFFFFF" w:themeColor="background1"/>
        </w:rPr>
      </w:pPr>
      <w:r w:rsidRPr="008B68EA">
        <w:rPr>
          <w:rFonts w:ascii="Arial" w:eastAsiaTheme="majorEastAsia" w:hAnsi="Arial" w:cs="Arial"/>
          <w:b/>
          <w:color w:val="FFFFFF" w:themeColor="background1"/>
          <w:sz w:val="6"/>
          <w:szCs w:val="6"/>
        </w:rPr>
        <w:t>AMORCE</w:t>
      </w:r>
      <w:r>
        <w:rPr>
          <w:rFonts w:ascii="Arial" w:eastAsiaTheme="majorEastAsia" w:hAnsi="Arial" w:cs="Arial"/>
          <w:b/>
          <w:color w:val="FFFFFF" w:themeColor="background1"/>
        </w:rPr>
        <w:t xml:space="preserve"> DU </w:t>
      </w:r>
      <w:r w:rsidRPr="008B68EA">
        <w:rPr>
          <w:rFonts w:ascii="Arial" w:eastAsiaTheme="majorEastAsia" w:hAnsi="Arial" w:cs="Arial"/>
          <w:b/>
          <w:color w:val="FFFFFF" w:themeColor="background1"/>
          <w:sz w:val="2"/>
          <w:szCs w:val="2"/>
        </w:rPr>
        <w:t>TR</w:t>
      </w:r>
    </w:p>
    <w:p w14:paraId="10EE9FCE" w14:textId="4B503830" w:rsidR="007460D3" w:rsidRPr="006E73E4" w:rsidRDefault="001C043F" w:rsidP="007D37A3">
      <w:pPr>
        <w:shd w:val="clear" w:color="auto" w:fill="595959" w:themeFill="text1" w:themeFillTint="A6"/>
        <w:spacing w:before="360" w:after="120" w:line="240" w:lineRule="auto"/>
        <w:rPr>
          <w:rFonts w:ascii="Arial" w:eastAsiaTheme="majorEastAsia" w:hAnsi="Arial" w:cs="Arial"/>
          <w:b/>
          <w:color w:val="FFFFFF" w:themeColor="background1"/>
        </w:rPr>
      </w:pPr>
      <w:r>
        <w:rPr>
          <w:rFonts w:ascii="Arial" w:eastAsiaTheme="majorEastAsia" w:hAnsi="Arial" w:cs="Arial"/>
          <w:b/>
          <w:color w:val="FFFFFF" w:themeColor="background1"/>
        </w:rPr>
        <w:t>AMORCE DU TRAITEMENT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3070DB" w14:paraId="277D1EA9" w14:textId="77777777" w:rsidTr="007460D3">
        <w:trPr>
          <w:trHeight w:val="672"/>
        </w:trPr>
        <w:tc>
          <w:tcPr>
            <w:tcW w:w="10070" w:type="dxa"/>
          </w:tcPr>
          <w:p w14:paraId="5C03FDD3" w14:textId="202D75CD" w:rsidR="003070DB" w:rsidRPr="009D0CB6" w:rsidRDefault="003070DB" w:rsidP="003070DB">
            <w:pPr>
              <w:rPr>
                <w:rFonts w:ascii="Arial" w:hAnsi="Arial" w:cs="Arial"/>
                <w:sz w:val="18"/>
                <w:szCs w:val="18"/>
              </w:rPr>
            </w:pPr>
            <w:r w:rsidRPr="009D0CB6">
              <w:rPr>
                <w:rFonts w:ascii="Arial" w:hAnsi="Arial" w:cs="Arial"/>
                <w:b/>
                <w:bCs/>
                <w:sz w:val="18"/>
                <w:szCs w:val="18"/>
              </w:rPr>
              <w:t>Nirmatrelvir</w:t>
            </w:r>
            <w:r w:rsidRPr="009D0CB6">
              <w:rPr>
                <w:rFonts w:ascii="Arial" w:hAnsi="Arial" w:cs="Arial"/>
                <w:sz w:val="18"/>
                <w:szCs w:val="18"/>
              </w:rPr>
              <w:t xml:space="preserve"> (comprimés de 150 mg) / </w:t>
            </w:r>
            <w:proofErr w:type="gramStart"/>
            <w:r w:rsidRPr="009D0CB6">
              <w:rPr>
                <w:rFonts w:ascii="Arial" w:hAnsi="Arial" w:cs="Arial"/>
                <w:b/>
                <w:bCs/>
                <w:sz w:val="18"/>
                <w:szCs w:val="18"/>
              </w:rPr>
              <w:t>Ritonavir</w:t>
            </w:r>
            <w:r w:rsidRPr="009D0CB6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Pr="009D0CB6">
              <w:rPr>
                <w:rFonts w:ascii="Arial" w:hAnsi="Arial" w:cs="Arial"/>
                <w:sz w:val="18"/>
                <w:szCs w:val="18"/>
              </w:rPr>
              <w:t>comprimés de 100 mg)</w:t>
            </w:r>
          </w:p>
          <w:p w14:paraId="2BDD7A03" w14:textId="77777777" w:rsidR="003070DB" w:rsidRPr="009D0CB6" w:rsidRDefault="003070DB" w:rsidP="003070D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8EB48E0" w14:textId="0F001613" w:rsidR="003070DB" w:rsidRPr="008B68EA" w:rsidRDefault="00BB0989" w:rsidP="0032296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172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9E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0DB" w:rsidRPr="009D0C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33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70DB" w:rsidRPr="009D0C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777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>ClCr</w:t>
            </w:r>
            <w:r w:rsidR="00351BCD" w:rsidRPr="008B68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351BCD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(ml/min) ou </w:t>
            </w:r>
            <w:r w:rsidR="003070DB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>DFGe</w:t>
            </w:r>
            <w:r w:rsidR="00351BCD" w:rsidRPr="008B68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351BCD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(ml/min/1,73m</w:t>
            </w:r>
            <w:r w:rsidR="00351BCD" w:rsidRPr="008B68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351BCD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3070DB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60 :</w:t>
            </w:r>
          </w:p>
          <w:p w14:paraId="64DCB8A0" w14:textId="6FF1E72E" w:rsidR="003070DB" w:rsidRPr="009D0CB6" w:rsidRDefault="003070DB" w:rsidP="003906BA">
            <w:pPr>
              <w:spacing w:after="240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9D0CB6">
              <w:rPr>
                <w:rFonts w:ascii="Arial" w:hAnsi="Arial" w:cs="Arial"/>
                <w:sz w:val="18"/>
                <w:szCs w:val="18"/>
              </w:rPr>
              <w:t>300 mg de nirmatrelvir (2 comprimés) +</w:t>
            </w:r>
            <w:r w:rsidR="00FA2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CB6">
              <w:rPr>
                <w:rFonts w:ascii="Arial" w:hAnsi="Arial" w:cs="Arial"/>
                <w:sz w:val="18"/>
                <w:szCs w:val="18"/>
              </w:rPr>
              <w:t xml:space="preserve">100 mg de ritonavir (1 comprimé) PO BID x 5 jours </w:t>
            </w:r>
          </w:p>
          <w:p w14:paraId="3B96D7EC" w14:textId="34C0B022" w:rsidR="003070DB" w:rsidRPr="009D0CB6" w:rsidRDefault="00BB0989" w:rsidP="00322969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686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3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32E0" w:rsidRPr="009D0CB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>ClCr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(ml/min) ou DFGe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(ml/min/1,73m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Start"/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="003070DB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</w:t>
            </w:r>
            <w:proofErr w:type="gramEnd"/>
            <w:r w:rsidR="003070DB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 à 59</w:t>
            </w:r>
            <w:r w:rsidR="008B68EA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70DB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DE1266F" w14:textId="77777777" w:rsidR="003070DB" w:rsidRDefault="003070DB" w:rsidP="003906BA">
            <w:pPr>
              <w:spacing w:after="240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9D0CB6">
              <w:rPr>
                <w:rFonts w:ascii="Arial" w:hAnsi="Arial" w:cs="Arial"/>
                <w:sz w:val="18"/>
                <w:szCs w:val="18"/>
              </w:rPr>
              <w:t>150 mg de nirmatrelvir (1 comprimé) +</w:t>
            </w:r>
            <w:r w:rsidR="00FA2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CB6">
              <w:rPr>
                <w:rFonts w:ascii="Arial" w:hAnsi="Arial" w:cs="Arial"/>
                <w:sz w:val="18"/>
                <w:szCs w:val="18"/>
              </w:rPr>
              <w:t>100 mg de ritonavir (1 comprimé) PO BID x 5 jours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D9058C" w14:textId="5F31E915" w:rsidR="00C5439A" w:rsidRPr="008B68EA" w:rsidRDefault="00BB0989" w:rsidP="00C5439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96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3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36F" w:rsidRPr="009D0C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33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>ClCr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(ml/min) ou DFGe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(ml/min/1,73m</w:t>
            </w:r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Start"/>
            <w:r w:rsidR="00454313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="00C5439A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&lt;</w:t>
            </w:r>
            <w:proofErr w:type="gramEnd"/>
            <w:r w:rsidR="00C5439A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</w:t>
            </w:r>
            <w:r w:rsidR="008B68EA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5439A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9DCA88B" w14:textId="142E8378" w:rsidR="00BC357F" w:rsidRPr="00D16B64" w:rsidRDefault="00BC357F" w:rsidP="008B68EA">
            <w:pPr>
              <w:spacing w:after="120"/>
              <w:ind w:left="319"/>
              <w:rPr>
                <w:rFonts w:ascii="Arial" w:hAnsi="Arial" w:cs="Arial"/>
                <w:sz w:val="18"/>
                <w:szCs w:val="18"/>
              </w:rPr>
            </w:pPr>
            <w:r w:rsidRPr="00D16B64">
              <w:rPr>
                <w:rFonts w:ascii="Arial" w:hAnsi="Arial" w:cs="Arial"/>
                <w:sz w:val="18"/>
                <w:szCs w:val="18"/>
              </w:rPr>
              <w:t>300</w:t>
            </w:r>
            <w:r w:rsidR="00C5439A" w:rsidRPr="00D16B64">
              <w:rPr>
                <w:rFonts w:ascii="Arial" w:hAnsi="Arial" w:cs="Arial"/>
                <w:sz w:val="18"/>
                <w:szCs w:val="18"/>
              </w:rPr>
              <w:t xml:space="preserve"> mg de nirmatrelvir (</w:t>
            </w:r>
            <w:r w:rsidRPr="00D16B64">
              <w:rPr>
                <w:rFonts w:ascii="Arial" w:hAnsi="Arial" w:cs="Arial"/>
                <w:sz w:val="18"/>
                <w:szCs w:val="18"/>
              </w:rPr>
              <w:t>2</w:t>
            </w:r>
            <w:r w:rsidR="00C5439A" w:rsidRPr="00D16B64">
              <w:rPr>
                <w:rFonts w:ascii="Arial" w:hAnsi="Arial" w:cs="Arial"/>
                <w:sz w:val="18"/>
                <w:szCs w:val="18"/>
              </w:rPr>
              <w:t xml:space="preserve"> comprimé</w:t>
            </w:r>
            <w:r w:rsidR="00996509" w:rsidRPr="00D16B64">
              <w:rPr>
                <w:rFonts w:ascii="Arial" w:hAnsi="Arial" w:cs="Arial"/>
                <w:sz w:val="18"/>
                <w:szCs w:val="18"/>
              </w:rPr>
              <w:t>s</w:t>
            </w:r>
            <w:r w:rsidR="00C5439A" w:rsidRPr="00D16B64">
              <w:rPr>
                <w:rFonts w:ascii="Arial" w:hAnsi="Arial" w:cs="Arial"/>
                <w:sz w:val="18"/>
                <w:szCs w:val="18"/>
              </w:rPr>
              <w:t xml:space="preserve">) + 100 mg de ritonavir (1 comprimé) PO </w:t>
            </w:r>
            <w:r w:rsidRPr="00D16B64">
              <w:rPr>
                <w:rFonts w:ascii="Arial" w:hAnsi="Arial" w:cs="Arial"/>
                <w:sz w:val="18"/>
                <w:szCs w:val="18"/>
              </w:rPr>
              <w:t>DIE</w:t>
            </w:r>
            <w:r w:rsidR="00C5439A" w:rsidRPr="00D16B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6B64">
              <w:rPr>
                <w:rFonts w:ascii="Arial" w:hAnsi="Arial" w:cs="Arial"/>
                <w:sz w:val="18"/>
                <w:szCs w:val="18"/>
              </w:rPr>
              <w:t>au jour 1, puis</w:t>
            </w:r>
          </w:p>
          <w:p w14:paraId="00C385A9" w14:textId="337B557D" w:rsidR="00C5439A" w:rsidRPr="00D16B64" w:rsidRDefault="00BC357F" w:rsidP="003906BA">
            <w:pPr>
              <w:spacing w:after="240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D16B64">
              <w:rPr>
                <w:rFonts w:ascii="Arial" w:hAnsi="Arial" w:cs="Arial"/>
                <w:sz w:val="18"/>
                <w:szCs w:val="18"/>
              </w:rPr>
              <w:t>150 mg de nirmatrelvir (1 comprimé) + 100 mg de ritonavir (1 comprimé) PO DIE x 4 jours</w:t>
            </w:r>
          </w:p>
          <w:p w14:paraId="67EB504D" w14:textId="6C747E4A" w:rsidR="00C5439A" w:rsidRPr="00D16B64" w:rsidRDefault="00BB0989" w:rsidP="00C5439A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48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3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36F" w:rsidRPr="009D0C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33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39A" w:rsidRPr="008B68EA">
              <w:rPr>
                <w:rFonts w:ascii="Arial" w:hAnsi="Arial" w:cs="Arial"/>
                <w:b/>
                <w:bCs/>
                <w:sz w:val="18"/>
                <w:szCs w:val="18"/>
              </w:rPr>
              <w:t>Hémodialyse :</w:t>
            </w:r>
          </w:p>
          <w:p w14:paraId="2FA15444" w14:textId="664AB4B2" w:rsidR="00996509" w:rsidRPr="008B68EA" w:rsidRDefault="00C72305" w:rsidP="008B68EA">
            <w:pPr>
              <w:spacing w:after="120"/>
              <w:ind w:left="460" w:hanging="14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68EA">
              <w:rPr>
                <w:rFonts w:ascii="Arial" w:hAnsi="Arial" w:cs="Arial"/>
                <w:sz w:val="18"/>
                <w:szCs w:val="18"/>
                <w:u w:val="single"/>
              </w:rPr>
              <w:t>Personne</w:t>
            </w:r>
            <w:r w:rsidR="00996509" w:rsidRPr="008B68EA">
              <w:rPr>
                <w:rFonts w:ascii="Arial" w:hAnsi="Arial" w:cs="Arial"/>
                <w:sz w:val="18"/>
                <w:szCs w:val="18"/>
                <w:u w:val="single"/>
              </w:rPr>
              <w:t xml:space="preserve"> ≥ 40 kg</w:t>
            </w:r>
          </w:p>
          <w:p w14:paraId="602D15D3" w14:textId="57764EE9" w:rsidR="00BC357F" w:rsidRPr="00D16B64" w:rsidRDefault="00BC357F" w:rsidP="008B68EA">
            <w:pPr>
              <w:spacing w:after="120"/>
              <w:ind w:left="319"/>
              <w:rPr>
                <w:rFonts w:ascii="Arial" w:hAnsi="Arial" w:cs="Arial"/>
                <w:sz w:val="18"/>
                <w:szCs w:val="18"/>
              </w:rPr>
            </w:pPr>
            <w:r w:rsidRPr="00D16B64">
              <w:rPr>
                <w:rFonts w:ascii="Arial" w:hAnsi="Arial" w:cs="Arial"/>
                <w:sz w:val="18"/>
                <w:szCs w:val="18"/>
              </w:rPr>
              <w:t>300 mg de nirmatrelvir (2 comprimé</w:t>
            </w:r>
            <w:r w:rsidR="00996509" w:rsidRPr="00D16B64">
              <w:rPr>
                <w:rFonts w:ascii="Arial" w:hAnsi="Arial" w:cs="Arial"/>
                <w:sz w:val="18"/>
                <w:szCs w:val="18"/>
              </w:rPr>
              <w:t>s</w:t>
            </w:r>
            <w:r w:rsidRPr="00D16B64">
              <w:rPr>
                <w:rFonts w:ascii="Arial" w:hAnsi="Arial" w:cs="Arial"/>
                <w:sz w:val="18"/>
                <w:szCs w:val="18"/>
              </w:rPr>
              <w:t>) + 100 mg de ritonavir (1 comprimé) PO DIE au jour 1, puis</w:t>
            </w:r>
          </w:p>
          <w:p w14:paraId="2DF05EAC" w14:textId="77777777" w:rsidR="008B68EA" w:rsidRDefault="00BC357F" w:rsidP="008B68EA">
            <w:pPr>
              <w:spacing w:after="120"/>
              <w:ind w:left="319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D16B64">
              <w:rPr>
                <w:rFonts w:ascii="Arial" w:hAnsi="Arial" w:cs="Arial"/>
                <w:sz w:val="18"/>
                <w:szCs w:val="18"/>
              </w:rPr>
              <w:t>150 mg de nirmatrelvir (1 comprimé) + 100 mg de ritonavir (1 comprimé) PO DIE x 4 jours</w:t>
            </w:r>
            <w:r w:rsidR="008B68EA" w:rsidRPr="00C7230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14:paraId="3F2534BF" w14:textId="5F251DAD" w:rsidR="008B68EA" w:rsidRPr="00C72305" w:rsidRDefault="008B68EA" w:rsidP="003906BA">
            <w:pPr>
              <w:spacing w:after="240"/>
              <w:ind w:left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230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Note </w:t>
            </w:r>
            <w:r w:rsidRPr="00C72305">
              <w:rPr>
                <w:rFonts w:ascii="Arial" w:hAnsi="Arial" w:cs="Arial"/>
                <w:i/>
                <w:iCs/>
                <w:sz w:val="18"/>
                <w:szCs w:val="18"/>
              </w:rPr>
              <w:t>: administrer le traitement après la dialyse, les jours de dialyse</w:t>
            </w:r>
          </w:p>
          <w:p w14:paraId="5602268C" w14:textId="0655F8B6" w:rsidR="00996509" w:rsidRPr="00D16B64" w:rsidRDefault="00C72305" w:rsidP="00500EDB">
            <w:pPr>
              <w:spacing w:after="120"/>
              <w:ind w:left="457" w:hanging="14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Personnes</w:t>
            </w:r>
            <w:r w:rsidR="00996509" w:rsidRPr="00D16B64">
              <w:rPr>
                <w:rFonts w:ascii="Arial" w:hAnsi="Arial" w:cs="Arial"/>
                <w:sz w:val="18"/>
                <w:szCs w:val="18"/>
                <w:u w:val="single"/>
              </w:rPr>
              <w:t xml:space="preserve"> &lt; 40 kg</w:t>
            </w:r>
          </w:p>
          <w:p w14:paraId="2B8DB3A2" w14:textId="4D85626E" w:rsidR="00996509" w:rsidRPr="00D16B64" w:rsidRDefault="00996509" w:rsidP="00500EDB">
            <w:pPr>
              <w:spacing w:after="120"/>
              <w:ind w:left="316"/>
              <w:rPr>
                <w:rFonts w:ascii="Arial" w:hAnsi="Arial" w:cs="Arial"/>
                <w:sz w:val="18"/>
                <w:szCs w:val="18"/>
              </w:rPr>
            </w:pPr>
            <w:r w:rsidRPr="00D16B64">
              <w:rPr>
                <w:rFonts w:ascii="Arial" w:hAnsi="Arial" w:cs="Arial"/>
                <w:sz w:val="18"/>
                <w:szCs w:val="18"/>
              </w:rPr>
              <w:t>150 mg de nirmatrelvir (1 comprimé) + 100 mg de ritonavir (1 comprimé) PO DIE au jour 1, puis</w:t>
            </w:r>
          </w:p>
          <w:p w14:paraId="76312178" w14:textId="3AD8C831" w:rsidR="00996509" w:rsidRPr="00D16B64" w:rsidRDefault="00996509" w:rsidP="007B5C6D">
            <w:pPr>
              <w:spacing w:after="120"/>
              <w:ind w:left="317"/>
              <w:rPr>
                <w:rFonts w:ascii="Arial" w:hAnsi="Arial" w:cs="Arial"/>
                <w:sz w:val="18"/>
                <w:szCs w:val="18"/>
              </w:rPr>
            </w:pPr>
            <w:commentRangeStart w:id="2"/>
            <w:r w:rsidRPr="00D16B64">
              <w:rPr>
                <w:rFonts w:ascii="Arial" w:hAnsi="Arial" w:cs="Arial"/>
                <w:sz w:val="18"/>
                <w:szCs w:val="18"/>
              </w:rPr>
              <w:t>150</w:t>
            </w:r>
            <w:commentRangeEnd w:id="2"/>
            <w:r w:rsidR="00F53258">
              <w:rPr>
                <w:rStyle w:val="Marquedecommentaire"/>
              </w:rPr>
              <w:commentReference w:id="2"/>
            </w:r>
            <w:r w:rsidRPr="00D16B64">
              <w:rPr>
                <w:rFonts w:ascii="Arial" w:hAnsi="Arial" w:cs="Arial"/>
                <w:sz w:val="18"/>
                <w:szCs w:val="18"/>
              </w:rPr>
              <w:t xml:space="preserve"> mg de nirmatrelvir (1 comprimé) + 100 mg de ritonavir (1 comprimé) PO DIE aux jours 3 et 5</w:t>
            </w:r>
          </w:p>
          <w:p w14:paraId="19AD46AD" w14:textId="0D664F50" w:rsidR="00996509" w:rsidRPr="00C72305" w:rsidRDefault="00996509" w:rsidP="00996509">
            <w:pPr>
              <w:spacing w:after="120"/>
              <w:ind w:left="45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230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Note </w:t>
            </w:r>
            <w:r w:rsidRPr="00C72305">
              <w:rPr>
                <w:rFonts w:ascii="Arial" w:hAnsi="Arial" w:cs="Arial"/>
                <w:i/>
                <w:iCs/>
                <w:sz w:val="18"/>
                <w:szCs w:val="18"/>
              </w:rPr>
              <w:t>: administrer le traitement après la dialyse</w:t>
            </w:r>
            <w:r w:rsidR="00D70E4B" w:rsidRPr="00C72305">
              <w:rPr>
                <w:rFonts w:ascii="Arial" w:hAnsi="Arial" w:cs="Arial"/>
                <w:i/>
                <w:iCs/>
                <w:sz w:val="18"/>
                <w:szCs w:val="18"/>
              </w:rPr>
              <w:t>, les jours de dialyse</w:t>
            </w:r>
          </w:p>
        </w:tc>
      </w:tr>
    </w:tbl>
    <w:p w14:paraId="7AA3F2A2" w14:textId="1E24C335" w:rsidR="00454313" w:rsidRPr="00E75EA1" w:rsidRDefault="00454313" w:rsidP="007D37A3">
      <w:pPr>
        <w:numPr>
          <w:ilvl w:val="0"/>
          <w:numId w:val="40"/>
        </w:numPr>
        <w:tabs>
          <w:tab w:val="clear" w:pos="720"/>
        </w:tabs>
        <w:spacing w:before="60" w:after="60"/>
        <w:ind w:left="360"/>
        <w:rPr>
          <w:rFonts w:ascii="Arial" w:hAnsi="Arial" w:cs="Arial"/>
          <w:sz w:val="16"/>
          <w:szCs w:val="16"/>
        </w:rPr>
      </w:pPr>
      <w:r w:rsidRPr="00E75EA1">
        <w:rPr>
          <w:rFonts w:ascii="Arial" w:hAnsi="Arial" w:cs="Arial"/>
          <w:sz w:val="16"/>
          <w:szCs w:val="16"/>
        </w:rPr>
        <w:t xml:space="preserve">Selon la formule </w:t>
      </w:r>
      <w:proofErr w:type="spellStart"/>
      <w:r w:rsidRPr="00E75EA1">
        <w:rPr>
          <w:rFonts w:ascii="Arial" w:hAnsi="Arial" w:cs="Arial"/>
          <w:sz w:val="16"/>
          <w:szCs w:val="16"/>
        </w:rPr>
        <w:t>Cockroft</w:t>
      </w:r>
      <w:proofErr w:type="spellEnd"/>
      <w:r w:rsidRPr="00E75EA1">
        <w:rPr>
          <w:rFonts w:ascii="Arial" w:hAnsi="Arial" w:cs="Arial"/>
          <w:sz w:val="16"/>
          <w:szCs w:val="16"/>
        </w:rPr>
        <w:t xml:space="preserve"> et Gault.</w:t>
      </w:r>
    </w:p>
    <w:p w14:paraId="7EA036AC" w14:textId="77777777" w:rsidR="00454313" w:rsidRPr="00E75EA1" w:rsidRDefault="00454313" w:rsidP="007D37A3">
      <w:pPr>
        <w:numPr>
          <w:ilvl w:val="0"/>
          <w:numId w:val="40"/>
        </w:numPr>
        <w:tabs>
          <w:tab w:val="clear" w:pos="720"/>
        </w:tabs>
        <w:spacing w:before="60" w:after="60"/>
        <w:ind w:left="360"/>
        <w:rPr>
          <w:rFonts w:ascii="Arial" w:hAnsi="Arial" w:cs="Arial"/>
          <w:sz w:val="16"/>
          <w:szCs w:val="16"/>
        </w:rPr>
      </w:pPr>
      <w:r w:rsidRPr="00E75EA1">
        <w:rPr>
          <w:rFonts w:ascii="Arial" w:hAnsi="Arial" w:cs="Arial"/>
          <w:sz w:val="16"/>
          <w:szCs w:val="16"/>
        </w:rPr>
        <w:t xml:space="preserve">Selon équation CKD-EPI ajustée selon la surface corporelle. La surface corporelle peut se calculer à partir de plusieurs formules disponibles sur le web (p.ex. formule de Boyd, </w:t>
      </w:r>
      <w:proofErr w:type="spellStart"/>
      <w:r w:rsidRPr="00E75EA1">
        <w:rPr>
          <w:rFonts w:ascii="Arial" w:hAnsi="Arial" w:cs="Arial"/>
          <w:sz w:val="16"/>
          <w:szCs w:val="16"/>
        </w:rPr>
        <w:t>Mosteller</w:t>
      </w:r>
      <w:proofErr w:type="spellEnd"/>
      <w:r w:rsidRPr="00E75EA1">
        <w:rPr>
          <w:rFonts w:ascii="Arial" w:hAnsi="Arial" w:cs="Arial"/>
          <w:sz w:val="16"/>
          <w:szCs w:val="16"/>
        </w:rPr>
        <w:t xml:space="preserve"> ou de Dubois).</w:t>
      </w:r>
    </w:p>
    <w:p w14:paraId="5B0C90C6" w14:textId="77777777" w:rsidR="0051009C" w:rsidRPr="00E75EA1" w:rsidRDefault="0051009C" w:rsidP="00E75EA1">
      <w:pPr>
        <w:spacing w:before="60" w:after="60"/>
        <w:rPr>
          <w:rFonts w:ascii="Arial" w:hAnsi="Arial" w:cs="Arial"/>
          <w:sz w:val="16"/>
          <w:szCs w:val="16"/>
        </w:rPr>
      </w:pPr>
      <w:r w:rsidRPr="00E75EA1">
        <w:rPr>
          <w:rFonts w:ascii="Arial" w:hAnsi="Arial" w:cs="Arial"/>
          <w:b/>
          <w:bCs/>
          <w:i/>
          <w:iCs/>
          <w:sz w:val="16"/>
          <w:szCs w:val="16"/>
        </w:rPr>
        <w:t>Acronyme et symboles :</w:t>
      </w:r>
      <w:r w:rsidRPr="00E75EA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5EA1">
        <w:rPr>
          <w:rFonts w:ascii="Arial" w:hAnsi="Arial" w:cs="Arial"/>
          <w:sz w:val="16"/>
          <w:szCs w:val="16"/>
        </w:rPr>
        <w:t>ClCr</w:t>
      </w:r>
      <w:proofErr w:type="spellEnd"/>
      <w:r w:rsidRPr="00E75EA1">
        <w:rPr>
          <w:rFonts w:ascii="Arial" w:hAnsi="Arial" w:cs="Arial"/>
          <w:sz w:val="16"/>
          <w:szCs w:val="16"/>
        </w:rPr>
        <w:t xml:space="preserve"> : clairance de la créatinine; </w:t>
      </w:r>
      <w:proofErr w:type="spellStart"/>
      <w:r w:rsidRPr="00E75EA1">
        <w:rPr>
          <w:rFonts w:ascii="Arial" w:hAnsi="Arial" w:cs="Arial"/>
          <w:sz w:val="16"/>
          <w:szCs w:val="16"/>
        </w:rPr>
        <w:t>DFGe</w:t>
      </w:r>
      <w:proofErr w:type="spellEnd"/>
      <w:r w:rsidRPr="00E75EA1">
        <w:rPr>
          <w:rFonts w:ascii="Arial" w:hAnsi="Arial" w:cs="Arial"/>
          <w:sz w:val="16"/>
          <w:szCs w:val="16"/>
        </w:rPr>
        <w:t xml:space="preserve"> : débit de filtration glomérulaire estimé</w:t>
      </w:r>
    </w:p>
    <w:p w14:paraId="4AC2C231" w14:textId="5EFA482E" w:rsidR="004F4833" w:rsidRDefault="004F48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0767547" w14:textId="1183AE95" w:rsidR="007460D3" w:rsidRPr="006E73E4" w:rsidRDefault="007460D3" w:rsidP="007D37A3">
      <w:pPr>
        <w:shd w:val="clear" w:color="auto" w:fill="595959" w:themeFill="text1" w:themeFillTint="A6"/>
        <w:spacing w:before="120" w:after="120" w:line="240" w:lineRule="auto"/>
        <w:rPr>
          <w:rFonts w:ascii="Arial" w:eastAsiaTheme="majorEastAsia" w:hAnsi="Arial" w:cs="Arial"/>
          <w:b/>
          <w:color w:val="FFFFFF" w:themeColor="background1"/>
        </w:rPr>
      </w:pPr>
      <w:r>
        <w:rPr>
          <w:rFonts w:ascii="Arial" w:eastAsiaTheme="majorEastAsia" w:hAnsi="Arial" w:cs="Arial"/>
          <w:b/>
          <w:color w:val="FFFFFF" w:themeColor="background1"/>
        </w:rPr>
        <w:lastRenderedPageBreak/>
        <w:t>MODIFICATION TEMPORAIRE DE LA MÉDICATION USUELLE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FA2680" w14:paraId="0553E1F4" w14:textId="77777777">
        <w:trPr>
          <w:trHeight w:val="423"/>
        </w:trPr>
        <w:tc>
          <w:tcPr>
            <w:tcW w:w="10070" w:type="dxa"/>
            <w:vAlign w:val="center"/>
          </w:tcPr>
          <w:p w14:paraId="09E084D0" w14:textId="7D9B20E9" w:rsidR="00FA2680" w:rsidRPr="009470D7" w:rsidRDefault="00BB0989" w:rsidP="0018470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19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80" w:rsidRPr="00095C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680" w:rsidRPr="00095C6C">
              <w:rPr>
                <w:rFonts w:ascii="Arial" w:hAnsi="Arial" w:cs="Arial"/>
                <w:sz w:val="18"/>
                <w:szCs w:val="18"/>
              </w:rPr>
              <w:t xml:space="preserve">  Non</w:t>
            </w:r>
          </w:p>
        </w:tc>
      </w:tr>
      <w:tr w:rsidR="00FA2680" w14:paraId="44B36347" w14:textId="77777777">
        <w:trPr>
          <w:trHeight w:val="672"/>
        </w:trPr>
        <w:tc>
          <w:tcPr>
            <w:tcW w:w="10070" w:type="dxa"/>
          </w:tcPr>
          <w:p w14:paraId="37762B69" w14:textId="77777777" w:rsidR="00FA2680" w:rsidRPr="00095C6C" w:rsidRDefault="00BB0989" w:rsidP="0018470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41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8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A2680" w:rsidRPr="00095C6C">
              <w:rPr>
                <w:rFonts w:ascii="Arial" w:hAnsi="Arial" w:cs="Arial"/>
                <w:sz w:val="18"/>
                <w:szCs w:val="18"/>
              </w:rPr>
              <w:t xml:space="preserve">  Oui :</w:t>
            </w:r>
          </w:p>
          <w:p w14:paraId="4B6C3416" w14:textId="631E895D" w:rsidR="00FA2680" w:rsidRDefault="00FA2680" w:rsidP="00232224">
            <w:pPr>
              <w:pStyle w:val="Commentair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4798">
              <w:rPr>
                <w:rFonts w:ascii="Arial" w:hAnsi="Arial" w:cs="Arial"/>
                <w:i/>
                <w:iCs/>
                <w:sz w:val="16"/>
                <w:szCs w:val="16"/>
              </w:rPr>
              <w:t>Spécifier si l’arrêt ou le remplacement temporaire d’un (ou des) médicament(s) est requis en précisant le moment du changement ainsi que celui du retour à la normal</w:t>
            </w:r>
            <w:r w:rsidR="00323BEE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</w:p>
          <w:p w14:paraId="04E06AD8" w14:textId="77777777" w:rsidR="00FA2680" w:rsidRPr="00014798" w:rsidRDefault="00FA2680" w:rsidP="00232224">
            <w:pPr>
              <w:pStyle w:val="Commentaire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16FAC6" w14:textId="77777777" w:rsidR="00FA2680" w:rsidRDefault="00FA2680" w:rsidP="00232224">
            <w:pPr>
              <w:pStyle w:val="Commentaire"/>
              <w:rPr>
                <w:rFonts w:ascii="Arial" w:hAnsi="Arial" w:cs="Arial"/>
                <w:sz w:val="18"/>
                <w:szCs w:val="18"/>
              </w:rPr>
            </w:pPr>
          </w:p>
          <w:p w14:paraId="399F3C0C" w14:textId="77777777" w:rsidR="00FA2680" w:rsidRDefault="00FA2680" w:rsidP="00D540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F6217" w14:textId="48942BFC" w:rsidR="00FA2680" w:rsidRDefault="00FA2680" w:rsidP="00D540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83B69" w14:textId="77777777" w:rsidR="00FA2680" w:rsidRPr="00095C6C" w:rsidRDefault="00FA2680" w:rsidP="00D540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2DC01" w14:textId="77777777" w:rsidR="00FA2680" w:rsidRPr="00095C6C" w:rsidRDefault="00FA2680" w:rsidP="00D540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EEF6D" w14:textId="56D4C648" w:rsidR="00FA2680" w:rsidRPr="00095C6C" w:rsidRDefault="00116325" w:rsidP="00D540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Usager</w:t>
            </w:r>
            <w:r w:rsidR="00FA2680" w:rsidRPr="00095C6C">
              <w:rPr>
                <w:rFonts w:ascii="Arial" w:hAnsi="Arial" w:cs="Arial"/>
                <w:sz w:val="18"/>
                <w:szCs w:val="18"/>
              </w:rPr>
              <w:t xml:space="preserve"> avisé du changement: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5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8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A2680" w:rsidRPr="00095C6C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56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80" w:rsidRPr="00095C6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A2680" w:rsidRPr="00095C6C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7E8B651F" w14:textId="62595254" w:rsidR="00FA2680" w:rsidRPr="009470D7" w:rsidRDefault="00FA2680" w:rsidP="00095C6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D8E4F0" w14:textId="368743A5" w:rsidR="00941D1D" w:rsidRDefault="00941D1D" w:rsidP="00941D1D">
      <w:pPr>
        <w:shd w:val="clear" w:color="auto" w:fill="FFFFFF" w:themeFill="background1"/>
        <w:spacing w:after="0" w:line="240" w:lineRule="auto"/>
        <w:rPr>
          <w:rFonts w:ascii="Arial" w:eastAsiaTheme="majorEastAsia" w:hAnsi="Arial" w:cs="Arial"/>
          <w:b/>
          <w:bCs/>
          <w:caps/>
          <w:color w:val="FFFFFF" w:themeColor="background1"/>
          <w:spacing w:val="20"/>
          <w:szCs w:val="20"/>
        </w:rPr>
      </w:pPr>
    </w:p>
    <w:p w14:paraId="04B695DC" w14:textId="5FEF7B29" w:rsidR="007460D3" w:rsidRPr="006E73E4" w:rsidRDefault="007460D3" w:rsidP="007D37A3">
      <w:pPr>
        <w:shd w:val="clear" w:color="auto" w:fill="595959" w:themeFill="text1" w:themeFillTint="A6"/>
        <w:spacing w:after="120" w:line="240" w:lineRule="auto"/>
        <w:rPr>
          <w:rFonts w:ascii="Arial" w:eastAsiaTheme="majorEastAsia" w:hAnsi="Arial" w:cs="Arial"/>
          <w:b/>
          <w:color w:val="FFFFFF" w:themeColor="background1"/>
        </w:rPr>
      </w:pPr>
      <w:r>
        <w:rPr>
          <w:rFonts w:ascii="Arial" w:eastAsiaTheme="majorEastAsia" w:hAnsi="Arial" w:cs="Arial"/>
          <w:b/>
          <w:color w:val="FFFFFF" w:themeColor="background1"/>
        </w:rPr>
        <w:t>SUIVI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232224" w14:paraId="1D61C1E8" w14:textId="77777777" w:rsidTr="004F4833">
        <w:trPr>
          <w:trHeight w:val="423"/>
        </w:trPr>
        <w:tc>
          <w:tcPr>
            <w:tcW w:w="10070" w:type="dxa"/>
            <w:vAlign w:val="center"/>
          </w:tcPr>
          <w:p w14:paraId="53F60C34" w14:textId="74BC1551" w:rsidR="00232224" w:rsidRPr="008B6C07" w:rsidRDefault="00AE06E2" w:rsidP="009F336F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6C07">
              <w:rPr>
                <w:rFonts w:ascii="Arial" w:hAnsi="Arial" w:cs="Arial"/>
                <w:sz w:val="18"/>
                <w:szCs w:val="18"/>
              </w:rPr>
              <w:t>Préciser les médicaments qui requièrent un suivi particulier (p.ex. pression artérielle, effets indésirables, etc.)</w:t>
            </w:r>
          </w:p>
          <w:p w14:paraId="0CBAAD31" w14:textId="798E52B6" w:rsidR="00AE06E2" w:rsidRDefault="00AE06E2" w:rsidP="009F336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2658AF71" w14:textId="77777777" w:rsidR="00AE06E2" w:rsidRDefault="00AE06E2" w:rsidP="009F336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01EA8087" w14:textId="77777777" w:rsidR="00AE06E2" w:rsidRDefault="00AE06E2" w:rsidP="009F336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7B37B3EB" w14:textId="77777777" w:rsidR="00AE06E2" w:rsidRDefault="00AE06E2" w:rsidP="009F336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4F2E8F57" w14:textId="6AEABCC1" w:rsidR="00AE06E2" w:rsidRDefault="00AE06E2" w:rsidP="009F336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4A583B15" w14:textId="77777777" w:rsidR="005B2358" w:rsidRDefault="005B2358" w:rsidP="009F336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074485FF" w14:textId="77777777" w:rsidR="00AE06E2" w:rsidRDefault="00AE06E2" w:rsidP="009F336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0FCB4A69" w14:textId="77777777" w:rsidR="00AE06E2" w:rsidRDefault="00AE06E2" w:rsidP="009F336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24B3B634" w14:textId="6AD53125" w:rsidR="00AE06E2" w:rsidRPr="009470D7" w:rsidRDefault="00AE06E2" w:rsidP="009F336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D06411" w14:textId="684CC7A5" w:rsidR="00DC15B3" w:rsidRDefault="00DC15B3" w:rsidP="000854C4">
      <w:pPr>
        <w:spacing w:before="120" w:after="120"/>
        <w:rPr>
          <w:rFonts w:ascii="Arial" w:hAnsi="Arial" w:cs="Arial"/>
          <w:sz w:val="20"/>
          <w:szCs w:val="20"/>
        </w:rPr>
      </w:pPr>
    </w:p>
    <w:p w14:paraId="5270D2A7" w14:textId="250918E7" w:rsidR="00A812E2" w:rsidRPr="006E73E4" w:rsidRDefault="00A812E2" w:rsidP="005E3530">
      <w:pPr>
        <w:shd w:val="clear" w:color="auto" w:fill="595959" w:themeFill="text1" w:themeFillTint="A6"/>
        <w:spacing w:after="240" w:line="240" w:lineRule="auto"/>
        <w:rPr>
          <w:rFonts w:ascii="Arial" w:eastAsiaTheme="majorEastAsia" w:hAnsi="Arial" w:cs="Arial"/>
          <w:b/>
          <w:color w:val="FFFFFF" w:themeColor="background1"/>
        </w:rPr>
      </w:pPr>
      <w:r w:rsidRPr="006E73E4">
        <w:rPr>
          <w:rFonts w:ascii="Arial" w:eastAsiaTheme="majorEastAsia" w:hAnsi="Arial" w:cs="Arial"/>
          <w:b/>
          <w:color w:val="FFFFFF" w:themeColor="background1"/>
        </w:rPr>
        <w:t>IDENTIFICATION DU PRESCRIPTEUR</w:t>
      </w:r>
      <w:r>
        <w:rPr>
          <w:rFonts w:ascii="Arial" w:eastAsiaTheme="majorEastAsia" w:hAnsi="Arial" w:cs="Arial"/>
          <w:b/>
          <w:color w:val="FFFFFF" w:themeColor="background1"/>
        </w:rPr>
        <w:t xml:space="preserve"> </w:t>
      </w:r>
    </w:p>
    <w:p w14:paraId="4D4E3A17" w14:textId="77777777" w:rsidR="00A812E2" w:rsidRPr="00E81CCD" w:rsidRDefault="00A812E2" w:rsidP="003906BA">
      <w:pPr>
        <w:spacing w:before="120" w:after="360"/>
        <w:rPr>
          <w:rFonts w:ascii="Arial" w:hAnsi="Arial" w:cs="Arial"/>
          <w:sz w:val="18"/>
          <w:szCs w:val="18"/>
        </w:rPr>
      </w:pPr>
      <w:r w:rsidRPr="00E81CCD">
        <w:rPr>
          <w:rFonts w:ascii="Arial" w:hAnsi="Arial" w:cs="Arial"/>
          <w:sz w:val="18"/>
          <w:szCs w:val="18"/>
        </w:rPr>
        <w:t>Nom, prénom :</w:t>
      </w:r>
    </w:p>
    <w:p w14:paraId="4D177400" w14:textId="77777777" w:rsidR="00A812E2" w:rsidRPr="00E81CCD" w:rsidRDefault="00A812E2" w:rsidP="003906BA">
      <w:pPr>
        <w:spacing w:before="120" w:after="360"/>
        <w:rPr>
          <w:rFonts w:ascii="Arial" w:hAnsi="Arial" w:cs="Arial"/>
          <w:sz w:val="18"/>
          <w:szCs w:val="18"/>
        </w:rPr>
      </w:pPr>
      <w:r w:rsidRPr="00E81CCD">
        <w:rPr>
          <w:rFonts w:ascii="Arial" w:hAnsi="Arial" w:cs="Arial"/>
          <w:sz w:val="18"/>
          <w:szCs w:val="18"/>
        </w:rPr>
        <w:t>Numéro de permis d’exercice :</w:t>
      </w:r>
    </w:p>
    <w:p w14:paraId="17C9F034" w14:textId="77777777" w:rsidR="00A812E2" w:rsidRPr="00E81CCD" w:rsidRDefault="00A812E2" w:rsidP="003906BA">
      <w:pPr>
        <w:spacing w:before="120" w:after="360"/>
        <w:rPr>
          <w:rFonts w:ascii="Arial" w:hAnsi="Arial" w:cs="Arial"/>
          <w:sz w:val="18"/>
          <w:szCs w:val="18"/>
        </w:rPr>
      </w:pPr>
      <w:r w:rsidRPr="00E81CCD">
        <w:rPr>
          <w:rFonts w:ascii="Arial" w:hAnsi="Arial" w:cs="Arial"/>
          <w:sz w:val="18"/>
          <w:szCs w:val="18"/>
        </w:rPr>
        <w:t>Numéro de téléphone (direct idéalement) :</w:t>
      </w:r>
    </w:p>
    <w:p w14:paraId="3910CA51" w14:textId="77777777" w:rsidR="00A812E2" w:rsidRPr="00E81CCD" w:rsidRDefault="00A812E2" w:rsidP="003906BA">
      <w:pPr>
        <w:spacing w:before="120" w:after="360"/>
        <w:rPr>
          <w:rFonts w:ascii="Arial" w:hAnsi="Arial" w:cs="Arial"/>
          <w:sz w:val="18"/>
          <w:szCs w:val="18"/>
        </w:rPr>
      </w:pPr>
      <w:r w:rsidRPr="00E81CCD">
        <w:rPr>
          <w:rFonts w:ascii="Arial" w:hAnsi="Arial" w:cs="Arial"/>
          <w:sz w:val="18"/>
          <w:szCs w:val="18"/>
        </w:rPr>
        <w:t>Adresse de correspondance :</w:t>
      </w:r>
    </w:p>
    <w:p w14:paraId="10452F83" w14:textId="5ACC999E" w:rsidR="0031407D" w:rsidRPr="0031407D" w:rsidRDefault="00A812E2" w:rsidP="0061088D">
      <w:pPr>
        <w:spacing w:before="120" w:after="240"/>
        <w:rPr>
          <w:rFonts w:ascii="Arial" w:hAnsi="Arial" w:cs="Arial"/>
          <w:sz w:val="20"/>
          <w:szCs w:val="20"/>
        </w:rPr>
      </w:pPr>
      <w:r w:rsidRPr="00E81CCD">
        <w:rPr>
          <w:rFonts w:ascii="Arial" w:hAnsi="Arial" w:cs="Arial"/>
          <w:sz w:val="18"/>
          <w:szCs w:val="18"/>
        </w:rPr>
        <w:t>Signature :</w:t>
      </w:r>
    </w:p>
    <w:sectPr w:rsidR="0031407D" w:rsidRPr="0031407D" w:rsidSect="009F336F">
      <w:headerReference w:type="even" r:id="rId29"/>
      <w:headerReference w:type="default" r:id="rId30"/>
      <w:footerReference w:type="default" r:id="rId31"/>
      <w:headerReference w:type="first" r:id="rId32"/>
      <w:type w:val="continuous"/>
      <w:pgSz w:w="12240" w:h="15840"/>
      <w:pgMar w:top="1440" w:right="1080" w:bottom="1440" w:left="1080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enoît Laffont" w:date="2023-12-18T13:42:00Z" w:initials="BL">
    <w:p w14:paraId="3592DDA0" w14:textId="77777777" w:rsidR="00E77366" w:rsidRDefault="00E77366" w:rsidP="00202D9A">
      <w:pPr>
        <w:pStyle w:val="Commentaire"/>
      </w:pPr>
      <w:r>
        <w:rPr>
          <w:rStyle w:val="Marquedecommentaire"/>
        </w:rPr>
        <w:annotationRef/>
      </w:r>
      <w:r>
        <w:t>PVI j'ai retiré un double espace ici</w:t>
      </w:r>
    </w:p>
  </w:comment>
  <w:comment w:id="2" w:author="Benoît Laffont" w:date="2023-12-18T13:39:00Z" w:initials="BL">
    <w:p w14:paraId="071D5FF9" w14:textId="66395E68" w:rsidR="00F53258" w:rsidRDefault="00F53258" w:rsidP="001D0472">
      <w:pPr>
        <w:pStyle w:val="Commentaire"/>
      </w:pPr>
      <w:r>
        <w:rPr>
          <w:rStyle w:val="Marquedecommentaire"/>
        </w:rPr>
        <w:annotationRef/>
      </w:r>
      <w:r>
        <w:t>J'ai refait l'alignement pour aligner avec la ligne au-dessus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92DDA0" w15:done="0"/>
  <w15:commentEx w15:paraId="071D5F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ACABA" w16cex:dateUtc="2023-12-18T18:42:00Z"/>
  <w16cex:commentExtensible w16cex:durableId="292AC9FA" w16cex:dateUtc="2023-12-18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2DDA0" w16cid:durableId="292ACABA"/>
  <w16cid:commentId w16cid:paraId="071D5FF9" w16cid:durableId="292AC9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3F1A" w14:textId="77777777" w:rsidR="00D9275D" w:rsidRDefault="00D9275D">
      <w:pPr>
        <w:spacing w:after="0" w:line="240" w:lineRule="auto"/>
      </w:pPr>
      <w:r>
        <w:separator/>
      </w:r>
    </w:p>
  </w:endnote>
  <w:endnote w:type="continuationSeparator" w:id="0">
    <w:p w14:paraId="5B014C3E" w14:textId="77777777" w:rsidR="00D9275D" w:rsidRDefault="00D9275D">
      <w:pPr>
        <w:spacing w:after="0" w:line="240" w:lineRule="auto"/>
      </w:pPr>
      <w:r>
        <w:continuationSeparator/>
      </w:r>
    </w:p>
  </w:endnote>
  <w:endnote w:type="continuationNotice" w:id="1">
    <w:p w14:paraId="5D1DBDA0" w14:textId="77777777" w:rsidR="00D9275D" w:rsidRDefault="00D92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20826907"/>
      <w:docPartObj>
        <w:docPartGallery w:val="Page Numbers (Bottom of Page)"/>
        <w:docPartUnique/>
      </w:docPartObj>
    </w:sdtPr>
    <w:sdtEndPr/>
    <w:sdtContent>
      <w:p w14:paraId="490FEBD9" w14:textId="3FD85DFC" w:rsidR="00003DA4" w:rsidRPr="009F336F" w:rsidRDefault="009F336F" w:rsidP="009F336F">
        <w:pPr>
          <w:pStyle w:val="Pieddepage"/>
          <w:tabs>
            <w:tab w:val="clear" w:pos="4320"/>
            <w:tab w:val="clear" w:pos="8640"/>
            <w:tab w:val="right" w:pos="10080"/>
          </w:tabs>
          <w:rPr>
            <w:rFonts w:ascii="Arial" w:hAnsi="Arial" w:cs="Arial"/>
            <w:sz w:val="16"/>
            <w:szCs w:val="16"/>
          </w:rPr>
        </w:pPr>
        <w:r w:rsidRPr="009F336F">
          <w:rPr>
            <w:rFonts w:ascii="Arial" w:hAnsi="Arial" w:cs="Arial"/>
            <w:sz w:val="16"/>
            <w:szCs w:val="16"/>
          </w:rPr>
          <w:t>Décembre 202</w:t>
        </w:r>
        <w:r w:rsidR="009A51B9">
          <w:rPr>
            <w:rFonts w:ascii="Arial" w:hAnsi="Arial" w:cs="Arial"/>
            <w:sz w:val="16"/>
            <w:szCs w:val="16"/>
          </w:rPr>
          <w:t>3</w:t>
        </w:r>
        <w:r>
          <w:rPr>
            <w:rFonts w:ascii="Arial" w:hAnsi="Arial" w:cs="Arial"/>
            <w:sz w:val="16"/>
            <w:szCs w:val="16"/>
          </w:rPr>
          <w:tab/>
        </w:r>
        <w:r w:rsidRPr="009F336F">
          <w:rPr>
            <w:rFonts w:ascii="Arial" w:hAnsi="Arial" w:cs="Arial"/>
            <w:sz w:val="16"/>
            <w:szCs w:val="16"/>
          </w:rPr>
          <w:t xml:space="preserve">Modèle d’ordonnance individuelle préimprimée - </w:t>
        </w:r>
        <w:proofErr w:type="spellStart"/>
        <w:r w:rsidRPr="009F336F">
          <w:rPr>
            <w:rFonts w:ascii="Arial" w:hAnsi="Arial" w:cs="Arial"/>
            <w:sz w:val="16"/>
            <w:szCs w:val="16"/>
          </w:rPr>
          <w:t>Paxlovid</w:t>
        </w:r>
        <w:r w:rsidRPr="009F336F">
          <w:rPr>
            <w:rFonts w:ascii="Arial" w:hAnsi="Arial" w:cs="Arial"/>
            <w:sz w:val="16"/>
            <w:szCs w:val="16"/>
            <w:vertAlign w:val="superscript"/>
          </w:rPr>
          <w:t>MC</w:t>
        </w:r>
        <w:proofErr w:type="spellEnd"/>
        <w:r w:rsidRPr="009F336F">
          <w:rPr>
            <w:rFonts w:ascii="Arial" w:hAnsi="Arial" w:cs="Arial"/>
            <w:sz w:val="16"/>
            <w:szCs w:val="16"/>
          </w:rPr>
          <w:t xml:space="preserve">  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\* Arabic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137753896"/>
      <w:docPartObj>
        <w:docPartGallery w:val="Page Numbers (Bottom of Page)"/>
        <w:docPartUnique/>
      </w:docPartObj>
    </w:sdtPr>
    <w:sdtEndPr/>
    <w:sdtContent>
      <w:p w14:paraId="42D3C03A" w14:textId="7E9C5BCD" w:rsidR="00003DA4" w:rsidRPr="00194BD6" w:rsidRDefault="00194BD6" w:rsidP="00194BD6">
        <w:pPr>
          <w:pStyle w:val="Pieddepage"/>
          <w:tabs>
            <w:tab w:val="clear" w:pos="4320"/>
            <w:tab w:val="clear" w:pos="8640"/>
            <w:tab w:val="right" w:pos="9990"/>
          </w:tabs>
          <w:rPr>
            <w:rFonts w:ascii="Arial" w:hAnsi="Arial" w:cs="Arial"/>
            <w:sz w:val="16"/>
            <w:szCs w:val="16"/>
          </w:rPr>
        </w:pPr>
        <w:r w:rsidRPr="00194BD6">
          <w:rPr>
            <w:rFonts w:ascii="Arial" w:hAnsi="Arial" w:cs="Arial"/>
            <w:sz w:val="16"/>
            <w:szCs w:val="16"/>
          </w:rPr>
          <w:t>Décembre 2023</w:t>
        </w:r>
        <w:r w:rsidRPr="00194BD6">
          <w:rPr>
            <w:rFonts w:ascii="Arial" w:hAnsi="Arial" w:cs="Arial"/>
            <w:sz w:val="16"/>
            <w:szCs w:val="16"/>
          </w:rPr>
          <w:tab/>
        </w:r>
        <w:r w:rsidR="00003DA4" w:rsidRPr="00194BD6">
          <w:rPr>
            <w:rFonts w:ascii="Arial" w:hAnsi="Arial" w:cs="Arial"/>
            <w:sz w:val="16"/>
            <w:szCs w:val="16"/>
          </w:rPr>
          <w:t xml:space="preserve">Modèle d’ordonnance individuelle préimprimée - </w:t>
        </w:r>
        <w:proofErr w:type="spellStart"/>
        <w:r w:rsidR="00003DA4" w:rsidRPr="00194BD6">
          <w:rPr>
            <w:rFonts w:ascii="Arial" w:hAnsi="Arial" w:cs="Arial"/>
            <w:sz w:val="16"/>
            <w:szCs w:val="16"/>
          </w:rPr>
          <w:t>Paxlovid</w:t>
        </w:r>
        <w:r w:rsidR="00003DA4" w:rsidRPr="00194BD6">
          <w:rPr>
            <w:rFonts w:ascii="Arial" w:hAnsi="Arial" w:cs="Arial"/>
            <w:sz w:val="16"/>
            <w:szCs w:val="16"/>
            <w:vertAlign w:val="superscript"/>
          </w:rPr>
          <w:t>MC</w:t>
        </w:r>
        <w:proofErr w:type="spellEnd"/>
        <w:r w:rsidR="00003DA4" w:rsidRPr="00194BD6">
          <w:rPr>
            <w:rFonts w:ascii="Arial" w:hAnsi="Arial" w:cs="Arial"/>
            <w:sz w:val="16"/>
            <w:szCs w:val="16"/>
          </w:rPr>
          <w:t xml:space="preserve">   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53985063"/>
      <w:docPartObj>
        <w:docPartGallery w:val="Page Numbers (Bottom of Page)"/>
        <w:docPartUnique/>
      </w:docPartObj>
    </w:sdtPr>
    <w:sdtEndPr/>
    <w:sdtContent>
      <w:p w14:paraId="181656BE" w14:textId="2645599E" w:rsidR="00A812E2" w:rsidRPr="009F336F" w:rsidRDefault="009F336F" w:rsidP="009F336F">
        <w:pPr>
          <w:pStyle w:val="Pieddepage"/>
          <w:tabs>
            <w:tab w:val="clear" w:pos="4320"/>
            <w:tab w:val="clear" w:pos="8640"/>
            <w:tab w:val="right" w:pos="10080"/>
          </w:tabs>
          <w:rPr>
            <w:rFonts w:ascii="Arial" w:hAnsi="Arial" w:cs="Arial"/>
            <w:sz w:val="16"/>
            <w:szCs w:val="16"/>
          </w:rPr>
        </w:pPr>
        <w:r w:rsidRPr="009F336F">
          <w:rPr>
            <w:rFonts w:ascii="Arial" w:hAnsi="Arial" w:cs="Arial"/>
            <w:sz w:val="16"/>
            <w:szCs w:val="16"/>
          </w:rPr>
          <w:t>Décembre 202</w:t>
        </w:r>
        <w:r w:rsidR="004F4833">
          <w:rPr>
            <w:rFonts w:ascii="Arial" w:hAnsi="Arial" w:cs="Arial"/>
            <w:sz w:val="16"/>
            <w:szCs w:val="16"/>
          </w:rPr>
          <w:t>3</w:t>
        </w:r>
        <w:r>
          <w:rPr>
            <w:rFonts w:ascii="Arial" w:hAnsi="Arial" w:cs="Arial"/>
            <w:sz w:val="16"/>
            <w:szCs w:val="16"/>
          </w:rPr>
          <w:tab/>
        </w:r>
        <w:r w:rsidRPr="009F336F">
          <w:rPr>
            <w:rFonts w:ascii="Arial" w:hAnsi="Arial" w:cs="Arial"/>
            <w:sz w:val="16"/>
            <w:szCs w:val="16"/>
          </w:rPr>
          <w:t xml:space="preserve">Modèle d’ordonnance individuelle préimprimée - </w:t>
        </w:r>
        <w:proofErr w:type="spellStart"/>
        <w:r w:rsidRPr="009F336F">
          <w:rPr>
            <w:rFonts w:ascii="Arial" w:hAnsi="Arial" w:cs="Arial"/>
            <w:sz w:val="16"/>
            <w:szCs w:val="16"/>
          </w:rPr>
          <w:t>Paxlovid</w:t>
        </w:r>
        <w:r w:rsidRPr="009F336F">
          <w:rPr>
            <w:rFonts w:ascii="Arial" w:hAnsi="Arial" w:cs="Arial"/>
            <w:sz w:val="16"/>
            <w:szCs w:val="16"/>
            <w:vertAlign w:val="superscript"/>
          </w:rPr>
          <w:t>MC</w:t>
        </w:r>
        <w:proofErr w:type="spellEnd"/>
        <w:r w:rsidRPr="009F336F">
          <w:rPr>
            <w:rFonts w:ascii="Arial" w:hAnsi="Arial" w:cs="Arial"/>
            <w:sz w:val="16"/>
            <w:szCs w:val="16"/>
          </w:rPr>
          <w:t xml:space="preserve">   </w:t>
        </w:r>
        <w:r w:rsidR="004F4833" w:rsidRPr="004F4833">
          <w:rPr>
            <w:rFonts w:ascii="Arial" w:hAnsi="Arial" w:cs="Arial"/>
            <w:sz w:val="16"/>
            <w:szCs w:val="16"/>
          </w:rPr>
          <w:fldChar w:fldCharType="begin"/>
        </w:r>
        <w:r w:rsidR="004F4833" w:rsidRPr="004F4833">
          <w:rPr>
            <w:rFonts w:ascii="Arial" w:hAnsi="Arial" w:cs="Arial"/>
            <w:sz w:val="16"/>
            <w:szCs w:val="16"/>
          </w:rPr>
          <w:instrText>PAGE   \* MERGEFORMAT</w:instrText>
        </w:r>
        <w:r w:rsidR="004F4833" w:rsidRPr="004F4833">
          <w:rPr>
            <w:rFonts w:ascii="Arial" w:hAnsi="Arial" w:cs="Arial"/>
            <w:sz w:val="16"/>
            <w:szCs w:val="16"/>
          </w:rPr>
          <w:fldChar w:fldCharType="separate"/>
        </w:r>
        <w:r w:rsidR="004F4833" w:rsidRPr="004F4833">
          <w:rPr>
            <w:rFonts w:ascii="Arial" w:hAnsi="Arial" w:cs="Arial"/>
            <w:sz w:val="16"/>
            <w:szCs w:val="16"/>
            <w:lang w:val="fr-FR"/>
          </w:rPr>
          <w:t>1</w:t>
        </w:r>
        <w:r w:rsidR="004F4833" w:rsidRPr="004F483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7856"/>
      <w:docPartObj>
        <w:docPartGallery w:val="Page Numbers (Bottom of Page)"/>
        <w:docPartUnique/>
      </w:docPartObj>
    </w:sdtPr>
    <w:sdtEndPr/>
    <w:sdtContent>
      <w:p w14:paraId="05FF1EAF" w14:textId="77777777" w:rsidR="00A812E2" w:rsidRDefault="00A812E2">
        <w:pPr>
          <w:pStyle w:val="Pieddepage"/>
          <w:jc w:val="right"/>
        </w:pPr>
        <w:r>
          <w:rPr>
            <w:rFonts w:ascii="Arial" w:hAnsi="Arial" w:cs="Arial"/>
            <w:b/>
            <w:noProof/>
            <w:szCs w:val="16"/>
            <w:lang w:eastAsia="fr-CA"/>
          </w:rPr>
          <mc:AlternateContent>
            <mc:Choice Requires="wps">
              <w:drawing>
                <wp:anchor distT="0" distB="0" distL="114300" distR="114300" simplePos="0" relativeHeight="251658247" behindDoc="0" locked="0" layoutInCell="1" allowOverlap="1" wp14:anchorId="3A2081DF" wp14:editId="0C231EEF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17780</wp:posOffset>
                  </wp:positionV>
                  <wp:extent cx="2905245" cy="512698"/>
                  <wp:effectExtent l="0" t="0" r="0" b="1905"/>
                  <wp:wrapNone/>
                  <wp:docPr id="13" name="Zone de text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05245" cy="512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956BA2" w14:textId="77777777" w:rsidR="00A812E2" w:rsidRDefault="00A812E2" w:rsidP="001C7661">
                              <w:pPr>
                                <w:ind w:left="284"/>
                                <w:rPr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10601C">
                                <w:rPr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Version non officielle et confidentielle</w:t>
                              </w:r>
                            </w:p>
                            <w:p w14:paraId="024F2250" w14:textId="77777777" w:rsidR="00A812E2" w:rsidRPr="0010601C" w:rsidRDefault="00A812E2" w:rsidP="001C7661">
                              <w:pPr>
                                <w:ind w:left="284"/>
                                <w:rPr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Janvier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A2081DF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32" type="#_x0000_t202" style="position:absolute;left:0;text-align:left;margin-left:-21.75pt;margin-top:1.4pt;width:228.75pt;height:40.3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" filled="f" stroked="f" strokeweight=".5pt">
                  <v:textbox>
                    <w:txbxContent>
                      <w:p w14:paraId="5F956BA2" w14:textId="77777777" w:rsidR="00A812E2" w:rsidRDefault="00A812E2" w:rsidP="001C7661">
                        <w:pPr>
                          <w:ind w:left="284"/>
                          <w:rPr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10601C">
                          <w:rPr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Version non officielle et confidentielle</w:t>
                        </w:r>
                      </w:p>
                      <w:p w14:paraId="024F2250" w14:textId="77777777" w:rsidR="00A812E2" w:rsidRPr="0010601C" w:rsidRDefault="00A812E2" w:rsidP="001C7661">
                        <w:pPr>
                          <w:ind w:left="284"/>
                          <w:rPr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Janvier 2022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>Modèle d’o</w:t>
        </w:r>
        <w:r w:rsidRPr="00EE375B">
          <w:rPr>
            <w:rFonts w:ascii="Arial" w:hAnsi="Arial" w:cs="Arial"/>
            <w:sz w:val="20"/>
            <w:szCs w:val="16"/>
          </w:rPr>
          <w:t>rdonnance individuelle</w:t>
        </w:r>
        <w:r>
          <w:rPr>
            <w:rFonts w:ascii="Arial" w:hAnsi="Arial" w:cs="Arial"/>
            <w:sz w:val="20"/>
            <w:szCs w:val="16"/>
          </w:rPr>
          <w:t xml:space="preserve"> préimprimée</w:t>
        </w:r>
        <w:r w:rsidRPr="00EE375B">
          <w:rPr>
            <w:rFonts w:ascii="Arial" w:hAnsi="Arial" w:cs="Arial"/>
            <w:sz w:val="20"/>
            <w:szCs w:val="16"/>
          </w:rPr>
          <w:t xml:space="preserve"> </w:t>
        </w:r>
        <w:r>
          <w:rPr>
            <w:rFonts w:ascii="Arial" w:hAnsi="Arial" w:cs="Arial"/>
            <w:sz w:val="20"/>
            <w:szCs w:val="16"/>
          </w:rPr>
          <w:t xml:space="preserve">- </w:t>
        </w:r>
        <w:proofErr w:type="spellStart"/>
        <w:r>
          <w:rPr>
            <w:rFonts w:ascii="Arial" w:hAnsi="Arial" w:cs="Arial"/>
            <w:sz w:val="20"/>
            <w:szCs w:val="16"/>
          </w:rPr>
          <w:t>Paxlovid</w:t>
        </w:r>
        <w:r w:rsidRPr="00003DA4">
          <w:rPr>
            <w:rFonts w:ascii="Arial" w:hAnsi="Arial" w:cs="Arial"/>
            <w:sz w:val="20"/>
            <w:szCs w:val="16"/>
            <w:vertAlign w:val="superscript"/>
          </w:rPr>
          <w:t>MC</w:t>
        </w:r>
        <w:proofErr w:type="spellEnd"/>
        <w:r>
          <w:rPr>
            <w:rFonts w:ascii="Arial" w:hAnsi="Arial" w:cs="Arial"/>
            <w:sz w:val="20"/>
            <w:szCs w:val="16"/>
          </w:rPr>
          <w:t xml:space="preserve">   1</w:t>
        </w:r>
      </w:p>
    </w:sdtContent>
  </w:sdt>
  <w:p w14:paraId="2748DD9E" w14:textId="77777777" w:rsidR="00A812E2" w:rsidRPr="00EE375B" w:rsidRDefault="00A812E2" w:rsidP="00EE375B">
    <w:pPr>
      <w:pStyle w:val="Pieddepage"/>
      <w:ind w:right="360"/>
      <w:jc w:val="right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7369" w14:textId="251EA3E1" w:rsidR="009F336F" w:rsidRPr="009F336F" w:rsidRDefault="00BB0989" w:rsidP="009F336F">
    <w:pPr>
      <w:pStyle w:val="Pieddepage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265773818"/>
        <w:docPartObj>
          <w:docPartGallery w:val="Page Numbers (Bottom of Page)"/>
          <w:docPartUnique/>
        </w:docPartObj>
      </w:sdtPr>
      <w:sdtEndPr/>
      <w:sdtContent>
        <w:r w:rsidR="009F336F" w:rsidRPr="009F336F">
          <w:rPr>
            <w:rFonts w:ascii="Arial" w:hAnsi="Arial" w:cs="Arial"/>
            <w:sz w:val="16"/>
            <w:szCs w:val="16"/>
          </w:rPr>
          <w:t>Décembre 202</w:t>
        </w:r>
        <w:r w:rsidR="009A51B9">
          <w:rPr>
            <w:rFonts w:ascii="Arial" w:hAnsi="Arial" w:cs="Arial"/>
            <w:sz w:val="16"/>
            <w:szCs w:val="16"/>
          </w:rPr>
          <w:t>3</w:t>
        </w:r>
        <w:r w:rsidR="009F336F">
          <w:rPr>
            <w:rFonts w:ascii="Arial" w:hAnsi="Arial" w:cs="Arial"/>
            <w:sz w:val="16"/>
            <w:szCs w:val="16"/>
          </w:rPr>
          <w:tab/>
        </w:r>
        <w:r w:rsidR="009F336F" w:rsidRPr="009F336F">
          <w:rPr>
            <w:rFonts w:ascii="Arial" w:hAnsi="Arial" w:cs="Arial"/>
            <w:sz w:val="16"/>
            <w:szCs w:val="16"/>
          </w:rPr>
          <w:t xml:space="preserve">Modèle d’ordonnance individuelle préimprimée - </w:t>
        </w:r>
        <w:proofErr w:type="spellStart"/>
        <w:r w:rsidR="009F336F" w:rsidRPr="009F336F">
          <w:rPr>
            <w:rFonts w:ascii="Arial" w:hAnsi="Arial" w:cs="Arial"/>
            <w:sz w:val="16"/>
            <w:szCs w:val="16"/>
          </w:rPr>
          <w:t>Paxlovid</w:t>
        </w:r>
        <w:r w:rsidR="009F336F" w:rsidRPr="009F336F">
          <w:rPr>
            <w:rFonts w:ascii="Arial" w:hAnsi="Arial" w:cs="Arial"/>
            <w:sz w:val="16"/>
            <w:szCs w:val="16"/>
            <w:vertAlign w:val="superscript"/>
          </w:rPr>
          <w:t>MC</w:t>
        </w:r>
        <w:proofErr w:type="spellEnd"/>
      </w:sdtContent>
    </w:sdt>
    <w:r w:rsidR="009F336F" w:rsidRPr="009F336F">
      <w:rPr>
        <w:rFonts w:ascii="Arial" w:hAnsi="Arial" w:cs="Arial"/>
        <w:sz w:val="16"/>
        <w:szCs w:val="16"/>
      </w:rPr>
      <w:t xml:space="preserve">   </w:t>
    </w:r>
    <w:r w:rsidR="0061088D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EF0E" w14:textId="77777777" w:rsidR="00D9275D" w:rsidRDefault="00D9275D">
      <w:pPr>
        <w:spacing w:after="0" w:line="240" w:lineRule="auto"/>
      </w:pPr>
      <w:r>
        <w:separator/>
      </w:r>
    </w:p>
  </w:footnote>
  <w:footnote w:type="continuationSeparator" w:id="0">
    <w:p w14:paraId="53F3CAE4" w14:textId="77777777" w:rsidR="00D9275D" w:rsidRDefault="00D9275D">
      <w:pPr>
        <w:spacing w:after="0" w:line="240" w:lineRule="auto"/>
      </w:pPr>
      <w:r>
        <w:continuationSeparator/>
      </w:r>
    </w:p>
  </w:footnote>
  <w:footnote w:type="continuationNotice" w:id="1">
    <w:p w14:paraId="13D14F1D" w14:textId="77777777" w:rsidR="00D9275D" w:rsidRDefault="00D9275D">
      <w:pPr>
        <w:spacing w:after="0" w:line="240" w:lineRule="auto"/>
      </w:pPr>
    </w:p>
  </w:footnote>
  <w:footnote w:id="2">
    <w:p w14:paraId="66A551E1" w14:textId="300E85C3" w:rsidR="00196A60" w:rsidRPr="00194BD6" w:rsidRDefault="00196A60" w:rsidP="00194BD6">
      <w:pPr>
        <w:pStyle w:val="Notedebasdepage"/>
        <w:spacing w:before="40"/>
        <w:ind w:left="144" w:hanging="144"/>
        <w:rPr>
          <w:rFonts w:ascii="Arial" w:hAnsi="Arial" w:cs="Arial"/>
          <w:sz w:val="16"/>
          <w:szCs w:val="16"/>
        </w:rPr>
      </w:pPr>
      <w:r w:rsidRPr="00194BD6">
        <w:rPr>
          <w:rStyle w:val="Appelnotedebasdep"/>
          <w:rFonts w:ascii="Arial" w:hAnsi="Arial" w:cs="Arial"/>
          <w:sz w:val="16"/>
          <w:szCs w:val="16"/>
        </w:rPr>
        <w:footnoteRef/>
      </w:r>
      <w:r w:rsidR="00194BD6">
        <w:rPr>
          <w:rFonts w:ascii="Arial" w:hAnsi="Arial" w:cs="Arial"/>
          <w:sz w:val="16"/>
          <w:szCs w:val="16"/>
        </w:rPr>
        <w:tab/>
      </w:r>
      <w:r w:rsidRPr="00194BD6">
        <w:rPr>
          <w:rFonts w:ascii="Arial" w:hAnsi="Arial" w:cs="Arial"/>
          <w:sz w:val="16"/>
          <w:szCs w:val="16"/>
        </w:rPr>
        <w:t xml:space="preserve">Selon la formule </w:t>
      </w:r>
      <w:proofErr w:type="spellStart"/>
      <w:r w:rsidRPr="00194BD6">
        <w:rPr>
          <w:rFonts w:ascii="Arial" w:hAnsi="Arial" w:cs="Arial"/>
          <w:sz w:val="16"/>
          <w:szCs w:val="16"/>
        </w:rPr>
        <w:t>Cockroft</w:t>
      </w:r>
      <w:proofErr w:type="spellEnd"/>
      <w:r w:rsidRPr="00194BD6">
        <w:rPr>
          <w:rFonts w:ascii="Arial" w:hAnsi="Arial" w:cs="Arial"/>
          <w:sz w:val="16"/>
          <w:szCs w:val="16"/>
        </w:rPr>
        <w:t xml:space="preserve"> et Gault.</w:t>
      </w:r>
    </w:p>
  </w:footnote>
  <w:footnote w:id="3">
    <w:p w14:paraId="47DF3AC3" w14:textId="58998162" w:rsidR="00196A60" w:rsidRPr="00194BD6" w:rsidRDefault="00196A60" w:rsidP="00194BD6">
      <w:pPr>
        <w:pStyle w:val="Notedebasdepage"/>
        <w:spacing w:before="40"/>
        <w:ind w:left="144" w:hanging="144"/>
        <w:rPr>
          <w:rFonts w:ascii="Arial" w:hAnsi="Arial" w:cs="Arial"/>
          <w:sz w:val="16"/>
          <w:szCs w:val="16"/>
        </w:rPr>
      </w:pPr>
      <w:r w:rsidRPr="00194BD6">
        <w:rPr>
          <w:rStyle w:val="Appelnotedebasdep"/>
          <w:rFonts w:ascii="Arial" w:hAnsi="Arial" w:cs="Arial"/>
          <w:sz w:val="16"/>
          <w:szCs w:val="16"/>
        </w:rPr>
        <w:footnoteRef/>
      </w:r>
      <w:r w:rsidR="00194BD6">
        <w:rPr>
          <w:rFonts w:ascii="Arial" w:hAnsi="Arial" w:cs="Arial"/>
          <w:sz w:val="16"/>
          <w:szCs w:val="16"/>
        </w:rPr>
        <w:tab/>
      </w:r>
      <w:r w:rsidRPr="00194BD6">
        <w:rPr>
          <w:rFonts w:ascii="Arial" w:hAnsi="Arial" w:cs="Arial"/>
          <w:sz w:val="16"/>
          <w:szCs w:val="16"/>
        </w:rPr>
        <w:t>Selon équation CKD-EPI ajustée selon la surface corporelle. La surface corporelle peut se calculer à partir de plusieurs formules disponibles sur le web (p.</w:t>
      </w:r>
      <w:r w:rsidR="007D37A3">
        <w:rPr>
          <w:rFonts w:ascii="Arial" w:hAnsi="Arial" w:cs="Arial"/>
          <w:sz w:val="16"/>
          <w:szCs w:val="16"/>
        </w:rPr>
        <w:t> </w:t>
      </w:r>
      <w:r w:rsidRPr="00194BD6">
        <w:rPr>
          <w:rFonts w:ascii="Arial" w:hAnsi="Arial" w:cs="Arial"/>
          <w:sz w:val="16"/>
          <w:szCs w:val="16"/>
        </w:rPr>
        <w:t xml:space="preserve">ex. formule de Boyd, </w:t>
      </w:r>
      <w:proofErr w:type="spellStart"/>
      <w:r w:rsidRPr="00194BD6">
        <w:rPr>
          <w:rFonts w:ascii="Arial" w:hAnsi="Arial" w:cs="Arial"/>
          <w:sz w:val="16"/>
          <w:szCs w:val="16"/>
        </w:rPr>
        <w:t>Mosteller</w:t>
      </w:r>
      <w:proofErr w:type="spellEnd"/>
      <w:r w:rsidRPr="00194BD6">
        <w:rPr>
          <w:rFonts w:ascii="Arial" w:hAnsi="Arial" w:cs="Arial"/>
          <w:sz w:val="16"/>
          <w:szCs w:val="16"/>
        </w:rPr>
        <w:t xml:space="preserve"> ou de Dubois).</w:t>
      </w:r>
    </w:p>
  </w:footnote>
  <w:footnote w:id="4">
    <w:p w14:paraId="14E83134" w14:textId="52AA4406" w:rsidR="000652EE" w:rsidRPr="00194BD6" w:rsidRDefault="000652EE" w:rsidP="00194BD6">
      <w:pPr>
        <w:pStyle w:val="Notedebasdepage"/>
        <w:spacing w:before="40"/>
        <w:ind w:left="144" w:hanging="144"/>
        <w:rPr>
          <w:rFonts w:ascii="Arial" w:hAnsi="Arial" w:cs="Arial"/>
          <w:sz w:val="16"/>
          <w:szCs w:val="16"/>
        </w:rPr>
      </w:pPr>
      <w:r w:rsidRPr="00194BD6">
        <w:rPr>
          <w:rStyle w:val="Appelnotedebasdep"/>
          <w:rFonts w:ascii="Arial" w:hAnsi="Arial" w:cs="Arial"/>
          <w:sz w:val="16"/>
          <w:szCs w:val="16"/>
        </w:rPr>
        <w:footnoteRef/>
      </w:r>
      <w:r w:rsidR="00194BD6">
        <w:rPr>
          <w:rFonts w:ascii="Arial" w:hAnsi="Arial" w:cs="Arial"/>
          <w:sz w:val="16"/>
          <w:szCs w:val="16"/>
        </w:rPr>
        <w:tab/>
      </w:r>
      <w:r w:rsidR="00E26B2D" w:rsidRPr="00194BD6">
        <w:rPr>
          <w:rFonts w:ascii="Arial" w:hAnsi="Arial" w:cs="Arial"/>
          <w:sz w:val="16"/>
          <w:szCs w:val="16"/>
        </w:rPr>
        <w:t xml:space="preserve">Il existe des calculateurs pour </w:t>
      </w:r>
      <w:r w:rsidR="00E665F4" w:rsidRPr="00194BD6">
        <w:rPr>
          <w:rFonts w:ascii="Arial" w:hAnsi="Arial" w:cs="Arial"/>
          <w:sz w:val="16"/>
          <w:szCs w:val="16"/>
        </w:rPr>
        <w:t>l</w:t>
      </w:r>
      <w:r w:rsidR="00283675" w:rsidRPr="00194BD6">
        <w:rPr>
          <w:rFonts w:ascii="Arial" w:hAnsi="Arial" w:cs="Arial"/>
          <w:sz w:val="16"/>
          <w:szCs w:val="16"/>
        </w:rPr>
        <w:t xml:space="preserve">e score de Child </w:t>
      </w:r>
      <w:proofErr w:type="spellStart"/>
      <w:r w:rsidR="00283675" w:rsidRPr="00194BD6">
        <w:rPr>
          <w:rFonts w:ascii="Arial" w:hAnsi="Arial" w:cs="Arial"/>
          <w:sz w:val="16"/>
          <w:szCs w:val="16"/>
        </w:rPr>
        <w:t>Pugh</w:t>
      </w:r>
      <w:proofErr w:type="spellEnd"/>
      <w:r w:rsidR="00283675" w:rsidRPr="00194BD6">
        <w:rPr>
          <w:rFonts w:ascii="Arial" w:hAnsi="Arial" w:cs="Arial"/>
          <w:sz w:val="16"/>
          <w:szCs w:val="16"/>
        </w:rPr>
        <w:t>,</w:t>
      </w:r>
      <w:r w:rsidR="00E26B2D" w:rsidRPr="00194BD6">
        <w:rPr>
          <w:rFonts w:ascii="Arial" w:hAnsi="Arial" w:cs="Arial"/>
          <w:sz w:val="16"/>
          <w:szCs w:val="16"/>
        </w:rPr>
        <w:t xml:space="preserve"> en </w:t>
      </w:r>
      <w:r w:rsidR="00CA7C08" w:rsidRPr="00194BD6">
        <w:rPr>
          <w:rFonts w:ascii="Arial" w:hAnsi="Arial" w:cs="Arial"/>
          <w:sz w:val="16"/>
          <w:szCs w:val="16"/>
        </w:rPr>
        <w:t xml:space="preserve">voici </w:t>
      </w:r>
      <w:r w:rsidR="00E26B2D" w:rsidRPr="00194BD6">
        <w:rPr>
          <w:rFonts w:ascii="Arial" w:hAnsi="Arial" w:cs="Arial"/>
          <w:sz w:val="16"/>
          <w:szCs w:val="16"/>
        </w:rPr>
        <w:t xml:space="preserve">un </w:t>
      </w:r>
      <w:hyperlink r:id="rId1" w:history="1">
        <w:r w:rsidR="00E26B2D" w:rsidRPr="00194BD6">
          <w:rPr>
            <w:rStyle w:val="Lienhypertexte"/>
            <w:rFonts w:ascii="Arial" w:hAnsi="Arial" w:cs="Arial"/>
            <w:sz w:val="16"/>
            <w:szCs w:val="16"/>
          </w:rPr>
          <w:t>exemple</w:t>
        </w:r>
      </w:hyperlink>
      <w:r w:rsidR="00CA7C08" w:rsidRPr="00194BD6">
        <w:rPr>
          <w:rFonts w:ascii="Arial" w:hAnsi="Arial" w:cs="Arial"/>
          <w:sz w:val="16"/>
          <w:szCs w:val="16"/>
        </w:rPr>
        <w:t>.</w:t>
      </w:r>
    </w:p>
  </w:footnote>
  <w:footnote w:id="5">
    <w:p w14:paraId="764BD8FA" w14:textId="5515EB75" w:rsidR="00D33643" w:rsidRDefault="00D33643" w:rsidP="00194BD6">
      <w:pPr>
        <w:spacing w:before="40" w:after="0" w:line="240" w:lineRule="auto"/>
        <w:ind w:left="144" w:hanging="144"/>
      </w:pPr>
      <w:r w:rsidRPr="00194BD6">
        <w:rPr>
          <w:rStyle w:val="Appelnotedebasdep"/>
          <w:rFonts w:ascii="Arial" w:hAnsi="Arial" w:cs="Arial"/>
          <w:sz w:val="16"/>
          <w:szCs w:val="16"/>
        </w:rPr>
        <w:footnoteRef/>
      </w:r>
      <w:r w:rsidR="00194BD6">
        <w:rPr>
          <w:rFonts w:ascii="Arial" w:hAnsi="Arial" w:cs="Arial"/>
          <w:sz w:val="16"/>
          <w:szCs w:val="16"/>
        </w:rPr>
        <w:tab/>
      </w:r>
      <w:r w:rsidRPr="00194BD6">
        <w:rPr>
          <w:rFonts w:ascii="Arial" w:hAnsi="Arial" w:cs="Arial"/>
          <w:sz w:val="16"/>
          <w:szCs w:val="16"/>
        </w:rPr>
        <w:t xml:space="preserve">Pour plus de détails sur la campagne de vaccination de rappel consulter les </w:t>
      </w:r>
      <w:hyperlink r:id="rId2" w:history="1">
        <w:r w:rsidRPr="00194BD6">
          <w:rPr>
            <w:rStyle w:val="Lienhypertexte"/>
            <w:rFonts w:ascii="Arial" w:hAnsi="Arial" w:cs="Arial"/>
            <w:sz w:val="16"/>
            <w:szCs w:val="16"/>
          </w:rPr>
          <w:t>recommandations sur la vaccination</w:t>
        </w:r>
      </w:hyperlink>
      <w:r w:rsidRPr="00194BD6">
        <w:rPr>
          <w:rFonts w:ascii="Arial" w:hAnsi="Arial" w:cs="Arial"/>
          <w:sz w:val="16"/>
          <w:szCs w:val="16"/>
        </w:rPr>
        <w:t xml:space="preserve">. </w:t>
      </w:r>
    </w:p>
  </w:footnote>
  <w:footnote w:id="6">
    <w:p w14:paraId="3115E20B" w14:textId="61A27FF5" w:rsidR="000955E1" w:rsidRPr="004F4833" w:rsidRDefault="000955E1" w:rsidP="004F4833">
      <w:pPr>
        <w:pStyle w:val="Notedebasdepage"/>
        <w:spacing w:before="40"/>
        <w:ind w:left="144" w:hanging="144"/>
        <w:rPr>
          <w:rFonts w:ascii="Arial" w:hAnsi="Arial" w:cs="Arial"/>
          <w:sz w:val="16"/>
          <w:szCs w:val="16"/>
        </w:rPr>
      </w:pPr>
      <w:r w:rsidRPr="004F4833">
        <w:rPr>
          <w:rStyle w:val="Appelnotedebasdep"/>
          <w:rFonts w:ascii="Arial" w:hAnsi="Arial" w:cs="Arial"/>
          <w:sz w:val="16"/>
          <w:szCs w:val="16"/>
        </w:rPr>
        <w:footnoteRef/>
      </w:r>
      <w:r w:rsidR="004F4833">
        <w:rPr>
          <w:rFonts w:ascii="Arial" w:hAnsi="Arial" w:cs="Arial"/>
          <w:sz w:val="16"/>
          <w:szCs w:val="16"/>
        </w:rPr>
        <w:tab/>
      </w:r>
      <w:r w:rsidRPr="004F4833">
        <w:rPr>
          <w:rFonts w:ascii="Arial" w:hAnsi="Arial" w:cs="Arial"/>
          <w:sz w:val="16"/>
          <w:szCs w:val="16"/>
        </w:rPr>
        <w:t xml:space="preserve">Il existe des calculateurs pour estimer le risque de complications de la COVID-19 pouvant mener à une hospitalisation ou à un décès. Le </w:t>
      </w:r>
      <w:hyperlink r:id="rId3" w:history="1">
        <w:r w:rsidRPr="004F4833">
          <w:rPr>
            <w:rStyle w:val="Lienhypertexte"/>
            <w:rFonts w:ascii="Arial" w:hAnsi="Arial" w:cs="Arial"/>
            <w:sz w:val="16"/>
            <w:szCs w:val="16"/>
          </w:rPr>
          <w:t>QCOVID</w:t>
        </w:r>
      </w:hyperlink>
      <w:hyperlink r:id="rId4" w:history="1">
        <w:r w:rsidRPr="004F4833">
          <w:rPr>
            <w:rStyle w:val="Lienhypertexte"/>
            <w:rFonts w:ascii="Arial" w:hAnsi="Arial" w:cs="Arial"/>
            <w:sz w:val="16"/>
            <w:szCs w:val="16"/>
            <w:vertAlign w:val="superscript"/>
          </w:rPr>
          <w:t>MC</w:t>
        </w:r>
      </w:hyperlink>
      <w:hyperlink r:id="rId5" w:history="1">
        <w:r w:rsidRPr="004F4833">
          <w:rPr>
            <w:rStyle w:val="Lienhypertexte"/>
            <w:rFonts w:ascii="Arial" w:hAnsi="Arial" w:cs="Arial"/>
            <w:sz w:val="16"/>
            <w:szCs w:val="16"/>
          </w:rPr>
          <w:t xml:space="preserve"> </w:t>
        </w:r>
      </w:hyperlink>
      <w:hyperlink r:id="rId6" w:history="1">
        <w:proofErr w:type="spellStart"/>
        <w:r w:rsidRPr="004F4833">
          <w:rPr>
            <w:rStyle w:val="Lienhypertexte"/>
            <w:rFonts w:ascii="Arial" w:hAnsi="Arial" w:cs="Arial"/>
            <w:sz w:val="16"/>
            <w:szCs w:val="16"/>
          </w:rPr>
          <w:t>risk</w:t>
        </w:r>
        <w:proofErr w:type="spellEnd"/>
      </w:hyperlink>
      <w:hyperlink r:id="rId7" w:history="1">
        <w:r w:rsidRPr="004F4833">
          <w:rPr>
            <w:rStyle w:val="Lienhypertexte"/>
            <w:rFonts w:ascii="Arial" w:hAnsi="Arial" w:cs="Arial"/>
            <w:sz w:val="16"/>
            <w:szCs w:val="16"/>
          </w:rPr>
          <w:t xml:space="preserve"> </w:t>
        </w:r>
      </w:hyperlink>
      <w:hyperlink r:id="rId8" w:history="1">
        <w:proofErr w:type="spellStart"/>
        <w:r w:rsidRPr="004F4833">
          <w:rPr>
            <w:rStyle w:val="Lienhypertexte"/>
            <w:rFonts w:ascii="Arial" w:hAnsi="Arial" w:cs="Arial"/>
            <w:sz w:val="16"/>
            <w:szCs w:val="16"/>
          </w:rPr>
          <w:t>assessment</w:t>
        </w:r>
        <w:proofErr w:type="spellEnd"/>
      </w:hyperlink>
      <w:r w:rsidRPr="004F4833">
        <w:rPr>
          <w:rFonts w:ascii="Arial" w:hAnsi="Arial" w:cs="Arial"/>
          <w:sz w:val="16"/>
          <w:szCs w:val="16"/>
        </w:rPr>
        <w:t>, basé notamment sur une cohorte britannique de personnes infectées par le variant Omicron entre décembre 2021 et mars 2022, en est un exemple</w:t>
      </w:r>
      <w:r w:rsidR="007D37A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3D05" w14:textId="68950079" w:rsidR="00003DA4" w:rsidRDefault="00003DA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094A55" wp14:editId="3C7142AF">
              <wp:simplePos x="0" y="0"/>
              <wp:positionH relativeFrom="column">
                <wp:posOffset>5645714</wp:posOffset>
              </wp:positionH>
              <wp:positionV relativeFrom="paragraph">
                <wp:posOffset>298713</wp:posOffset>
              </wp:positionV>
              <wp:extent cx="768350" cy="300786"/>
              <wp:effectExtent l="0" t="0" r="0" b="444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3007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C7D3FE" w14:textId="77777777" w:rsidR="00003DA4" w:rsidRPr="007D37A3" w:rsidRDefault="00003DA4" w:rsidP="00696C3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D37A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7D37A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 w:rsidRPr="007D37A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D37A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94A5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44.55pt;margin-top:23.5pt;width:60.5pt;height:2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" filled="f" stroked="f" strokeweight=".5pt">
              <v:textbox>
                <w:txbxContent>
                  <w:p w14:paraId="20C7D3FE" w14:textId="77777777" w:rsidR="00003DA4" w:rsidRPr="007D37A3" w:rsidRDefault="00003DA4" w:rsidP="00696C3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D37A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</w:t>
                    </w:r>
                    <w:r w:rsidRPr="007D37A3">
                      <w:rPr>
                        <w:rFonts w:ascii="Arial" w:hAnsi="Arial" w:cs="Arial"/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 w:rsidRPr="007D37A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D37A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340803" wp14:editId="7C241CF3">
              <wp:simplePos x="0" y="0"/>
              <wp:positionH relativeFrom="column">
                <wp:posOffset>-202367</wp:posOffset>
              </wp:positionH>
              <wp:positionV relativeFrom="paragraph">
                <wp:posOffset>0</wp:posOffset>
              </wp:positionV>
              <wp:extent cx="1676033" cy="790073"/>
              <wp:effectExtent l="0" t="0" r="19685" b="1016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874B2" w14:textId="77777777" w:rsidR="00003DA4" w:rsidRPr="007D37A3" w:rsidRDefault="00003DA4" w:rsidP="00696C3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D3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40803" id="Zone de texte 5" o:spid="_x0000_s1027" type="#_x0000_t202" style="position:absolute;margin-left:-15.95pt;margin-top:0;width:131.9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">
              <v:textbox>
                <w:txbxContent>
                  <w:p w14:paraId="396874B2" w14:textId="77777777" w:rsidR="00003DA4" w:rsidRPr="007D37A3" w:rsidRDefault="00003DA4" w:rsidP="00696C3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D37A3">
                      <w:rPr>
                        <w:rFonts w:ascii="Arial" w:hAnsi="Arial" w:cs="Arial"/>
                        <w:sz w:val="20"/>
                        <w:szCs w:val="20"/>
                      </w:rP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78985" wp14:editId="54E374E1">
              <wp:simplePos x="0" y="0"/>
              <wp:positionH relativeFrom="column">
                <wp:posOffset>1537949</wp:posOffset>
              </wp:positionH>
              <wp:positionV relativeFrom="paragraph">
                <wp:posOffset>12533</wp:posOffset>
              </wp:positionV>
              <wp:extent cx="3769995" cy="84455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9995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748C70" w14:textId="77777777" w:rsidR="00292345" w:rsidRPr="00D55C48" w:rsidRDefault="00003DA4" w:rsidP="00292345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ORDONNANCE </w:t>
                          </w:r>
                          <w:r w:rsidRPr="00B63F99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INDIVIDUELLE PRÉIMPRIMÉE </w:t>
                          </w:r>
                          <w:r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lang w:val="fr-FR" w:eastAsia="fr-CA"/>
                            </w:rPr>
                            <w:t>Usage de nirmatrelvir/ritonavir (</w:t>
                          </w:r>
                          <w:proofErr w:type="spellStart"/>
                          <w:r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lang w:val="fr-FR" w:eastAsia="fr-CA"/>
                            </w:rPr>
                            <w:t>Paxlovid</w:t>
                          </w:r>
                          <w:r w:rsidRPr="00C4778A"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vertAlign w:val="superscript"/>
                              <w:lang w:val="fr-FR" w:eastAsia="fr-CA"/>
                            </w:rPr>
                            <w:t>MC</w:t>
                          </w:r>
                          <w:proofErr w:type="spellEnd"/>
                          <w:r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lang w:val="fr-FR" w:eastAsia="fr-CA"/>
                            </w:rPr>
                            <w:t>)</w:t>
                          </w:r>
                          <w:r w:rsidRPr="00B63F99"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lang w:val="fr-FR" w:eastAsia="fr-CA"/>
                            </w:rPr>
                            <w:t xml:space="preserve"> </w:t>
                          </w:r>
                          <w:r w:rsidR="00292345"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lang w:val="fr-FR" w:eastAsia="fr-CA"/>
                            </w:rPr>
                            <w:t>lors d’une infection active au SRAS-CoV-2</w:t>
                          </w:r>
                        </w:p>
                        <w:p w14:paraId="100A4AF0" w14:textId="053C5BC4" w:rsidR="00003DA4" w:rsidRPr="00D55C48" w:rsidRDefault="00003DA4" w:rsidP="006E73E4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78985" id="Zone de texte 6" o:spid="_x0000_s1028" type="#_x0000_t202" style="position:absolute;margin-left:121.1pt;margin-top:1pt;width:296.85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" filled="f" stroked="f" strokeweight=".5pt">
              <v:textbox>
                <w:txbxContent>
                  <w:p w14:paraId="0F748C70" w14:textId="77777777" w:rsidR="00292345" w:rsidRPr="00D55C48" w:rsidRDefault="00003DA4" w:rsidP="00292345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ORDONNANCE </w:t>
                    </w:r>
                    <w:r w:rsidRPr="00B63F99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INDIVIDUELLE PRÉIMPRIMÉE </w:t>
                    </w:r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 xml:space="preserve">Usage de </w:t>
                    </w:r>
                    <w:proofErr w:type="spellStart"/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>nirmatrelvir</w:t>
                    </w:r>
                    <w:proofErr w:type="spellEnd"/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>/ritonavir (</w:t>
                    </w:r>
                    <w:proofErr w:type="spellStart"/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>Paxlovid</w:t>
                    </w:r>
                    <w:r w:rsidRPr="00C4778A"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vertAlign w:val="superscript"/>
                        <w:lang w:val="fr-FR" w:eastAsia="fr-CA"/>
                      </w:rPr>
                      <w:t>MC</w:t>
                    </w:r>
                    <w:proofErr w:type="spellEnd"/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>)</w:t>
                    </w:r>
                    <w:r w:rsidRPr="00B63F99"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 xml:space="preserve"> </w:t>
                    </w:r>
                    <w:r w:rsidR="00292345"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>lors d’une infection active au SRAS-CoV-2</w:t>
                    </w:r>
                  </w:p>
                  <w:p w14:paraId="100A4AF0" w14:textId="053C5BC4" w:rsidR="00003DA4" w:rsidRPr="00D55C48" w:rsidRDefault="00003DA4" w:rsidP="006E73E4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B5E5" w14:textId="515B1169" w:rsidR="0005191F" w:rsidRDefault="000519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99F5" w14:textId="2DB7DC9C" w:rsidR="0005191F" w:rsidRDefault="0005191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6314" w14:textId="1F09ADBE" w:rsidR="00A812E2" w:rsidRDefault="00A812E2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6697657" wp14:editId="56EDBDD9">
              <wp:simplePos x="0" y="0"/>
              <wp:positionH relativeFrom="column">
                <wp:posOffset>5810250</wp:posOffset>
              </wp:positionH>
              <wp:positionV relativeFrom="paragraph">
                <wp:posOffset>377190</wp:posOffset>
              </wp:positionV>
              <wp:extent cx="768350" cy="231775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5B91C" w14:textId="77777777" w:rsidR="00A812E2" w:rsidRPr="00D169B8" w:rsidRDefault="00A812E2" w:rsidP="00696C3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4778A">
                            <w:rPr>
                              <w:b/>
                              <w:sz w:val="18"/>
                              <w:szCs w:val="18"/>
                              <w:highlight w:val="yellow"/>
                            </w:rPr>
                            <w:t>N</w:t>
                          </w:r>
                          <w:r w:rsidRPr="00C4778A">
                            <w:rPr>
                              <w:b/>
                              <w:sz w:val="18"/>
                              <w:szCs w:val="18"/>
                              <w:highlight w:val="yellow"/>
                              <w:vertAlign w:val="superscript"/>
                            </w:rPr>
                            <w:t>o</w:t>
                          </w:r>
                          <w:r w:rsidRPr="00C4778A">
                            <w:rPr>
                              <w:b/>
                              <w:sz w:val="18"/>
                              <w:szCs w:val="18"/>
                              <w:highlight w:val="yellow"/>
                            </w:rPr>
                            <w:t xml:space="preserve"> </w:t>
                          </w:r>
                          <w:proofErr w:type="spellStart"/>
                          <w:r w:rsidRPr="00C4778A">
                            <w:rPr>
                              <w:b/>
                              <w:sz w:val="18"/>
                              <w:szCs w:val="18"/>
                              <w:highlight w:val="yellow"/>
                            </w:rPr>
                            <w:t>xxxxxx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97657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9" type="#_x0000_t202" style="position:absolute;margin-left:457.5pt;margin-top:29.7pt;width:60.5pt;height:1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" filled="f" stroked="f" strokeweight=".5pt">
              <v:textbox>
                <w:txbxContent>
                  <w:p w14:paraId="13B5B91C" w14:textId="77777777" w:rsidR="00A812E2" w:rsidRPr="00D169B8" w:rsidRDefault="00A812E2" w:rsidP="00696C38">
                    <w:pPr>
                      <w:rPr>
                        <w:b/>
                        <w:sz w:val="18"/>
                        <w:szCs w:val="18"/>
                      </w:rPr>
                    </w:pPr>
                    <w:r w:rsidRPr="00C4778A">
                      <w:rPr>
                        <w:b/>
                        <w:sz w:val="18"/>
                        <w:szCs w:val="18"/>
                        <w:highlight w:val="yellow"/>
                      </w:rPr>
                      <w:t>N</w:t>
                    </w:r>
                    <w:r w:rsidRPr="00C4778A">
                      <w:rPr>
                        <w:b/>
                        <w:sz w:val="18"/>
                        <w:szCs w:val="18"/>
                        <w:highlight w:val="yellow"/>
                        <w:vertAlign w:val="superscript"/>
                      </w:rPr>
                      <w:t>o</w:t>
                    </w:r>
                    <w:r w:rsidRPr="00C4778A">
                      <w:rPr>
                        <w:b/>
                        <w:sz w:val="18"/>
                        <w:szCs w:val="18"/>
                        <w:highlight w:val="yellow"/>
                      </w:rPr>
                      <w:t xml:space="preserve"> </w:t>
                    </w:r>
                    <w:proofErr w:type="spellStart"/>
                    <w:r w:rsidRPr="00C4778A">
                      <w:rPr>
                        <w:b/>
                        <w:sz w:val="18"/>
                        <w:szCs w:val="18"/>
                        <w:highlight w:val="yellow"/>
                      </w:rPr>
                      <w:t>xxxxxx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9990A4A" wp14:editId="7F2CBEA0">
              <wp:simplePos x="0" y="0"/>
              <wp:positionH relativeFrom="column">
                <wp:posOffset>-202367</wp:posOffset>
              </wp:positionH>
              <wp:positionV relativeFrom="paragraph">
                <wp:posOffset>0</wp:posOffset>
              </wp:positionV>
              <wp:extent cx="1676033" cy="790073"/>
              <wp:effectExtent l="0" t="0" r="19685" b="1016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033" cy="790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F4C63" w14:textId="77777777" w:rsidR="00A812E2" w:rsidRDefault="00A812E2" w:rsidP="00696C38">
                          <w: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90A4A" id="Zone de texte 11" o:spid="_x0000_s1030" type="#_x0000_t202" style="position:absolute;margin-left:-15.95pt;margin-top:0;width:131.95pt;height:62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">
              <v:textbox>
                <w:txbxContent>
                  <w:p w14:paraId="1BCF4C63" w14:textId="77777777" w:rsidR="00A812E2" w:rsidRDefault="00A812E2" w:rsidP="00696C38">
                    <w: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29A092B" wp14:editId="1A5E9901">
              <wp:simplePos x="0" y="0"/>
              <wp:positionH relativeFrom="column">
                <wp:posOffset>1537949</wp:posOffset>
              </wp:positionH>
              <wp:positionV relativeFrom="paragraph">
                <wp:posOffset>12533</wp:posOffset>
              </wp:positionV>
              <wp:extent cx="3769995" cy="84455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9995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813AA" w14:textId="77777777" w:rsidR="00A812E2" w:rsidRPr="00D55C48" w:rsidRDefault="00A812E2" w:rsidP="006E73E4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ORDONNANCE </w:t>
                          </w:r>
                          <w:r w:rsidRPr="00B63F99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INDIVIDUELLE PRÉIMPRIMÉE </w:t>
                          </w:r>
                          <w:r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lang w:val="fr-FR" w:eastAsia="fr-CA"/>
                            </w:rPr>
                            <w:t>Usage de nirmatrelvir/ritonavir (</w:t>
                          </w:r>
                          <w:proofErr w:type="spellStart"/>
                          <w:r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lang w:val="fr-FR" w:eastAsia="fr-CA"/>
                            </w:rPr>
                            <w:t>Paxlovid</w:t>
                          </w:r>
                          <w:r w:rsidRPr="00C4778A"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vertAlign w:val="superscript"/>
                              <w:lang w:val="fr-FR" w:eastAsia="fr-CA"/>
                            </w:rPr>
                            <w:t>MC</w:t>
                          </w:r>
                          <w:proofErr w:type="spellEnd"/>
                          <w:r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lang w:val="fr-FR" w:eastAsia="fr-CA"/>
                            </w:rPr>
                            <w:t>)</w:t>
                          </w:r>
                          <w:r w:rsidRPr="00B63F99">
                            <w:rPr>
                              <w:rFonts w:ascii="Arial" w:eastAsiaTheme="minorHAnsi" w:hAnsi="Arial" w:cs="Arial"/>
                              <w:b w:val="0"/>
                              <w:bCs w:val="0"/>
                              <w:color w:val="000000"/>
                              <w:spacing w:val="0"/>
                              <w:sz w:val="22"/>
                              <w:szCs w:val="21"/>
                              <w:lang w:val="fr-FR" w:eastAsia="fr-CA"/>
                            </w:rPr>
                            <w:t xml:space="preserve"> chez l’adulte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A092B" id="Zone de texte 12" o:spid="_x0000_s1031" type="#_x0000_t202" style="position:absolute;margin-left:121.1pt;margin-top:1pt;width:296.85pt;height:6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" filled="f" stroked="f" strokeweight=".5pt">
              <v:textbox>
                <w:txbxContent>
                  <w:p w14:paraId="1F2813AA" w14:textId="77777777" w:rsidR="00A812E2" w:rsidRPr="00D55C48" w:rsidRDefault="00A812E2" w:rsidP="006E73E4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ORDONNANCE </w:t>
                    </w:r>
                    <w:r w:rsidRPr="00B63F99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INDIVIDUELLE PRÉIMPRIMÉE </w:t>
                    </w:r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 xml:space="preserve">Usage de </w:t>
                    </w:r>
                    <w:proofErr w:type="spellStart"/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>nirmatrelvir</w:t>
                    </w:r>
                    <w:proofErr w:type="spellEnd"/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>/ritonavir (</w:t>
                    </w:r>
                    <w:proofErr w:type="spellStart"/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>Paxlovid</w:t>
                    </w:r>
                    <w:r w:rsidRPr="00C4778A"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vertAlign w:val="superscript"/>
                        <w:lang w:val="fr-FR" w:eastAsia="fr-CA"/>
                      </w:rPr>
                      <w:t>MC</w:t>
                    </w:r>
                    <w:proofErr w:type="spellEnd"/>
                    <w:r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>)</w:t>
                    </w:r>
                    <w:r w:rsidRPr="00B63F99">
                      <w:rPr>
                        <w:rFonts w:ascii="Arial" w:eastAsiaTheme="minorHAnsi" w:hAnsi="Arial" w:cs="Arial"/>
                        <w:b w:val="0"/>
                        <w:bCs w:val="0"/>
                        <w:color w:val="000000"/>
                        <w:spacing w:val="0"/>
                        <w:sz w:val="22"/>
                        <w:szCs w:val="21"/>
                        <w:lang w:val="fr-FR" w:eastAsia="fr-CA"/>
                      </w:rPr>
                      <w:t xml:space="preserve"> chez l’adulte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B489" w14:textId="1E262758" w:rsidR="0005191F" w:rsidRDefault="0005191F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E3D9" w14:textId="38C00FDF" w:rsidR="0005191F" w:rsidRDefault="0005191F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FDB1" w14:textId="019722FE" w:rsidR="0005191F" w:rsidRDefault="000519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0A4"/>
    <w:multiLevelType w:val="hybridMultilevel"/>
    <w:tmpl w:val="18F85D74"/>
    <w:lvl w:ilvl="0" w:tplc="0C0C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20B3A4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06AB01F1"/>
    <w:multiLevelType w:val="hybridMultilevel"/>
    <w:tmpl w:val="2CA87F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0C5D"/>
    <w:multiLevelType w:val="hybridMultilevel"/>
    <w:tmpl w:val="ED3E1A5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1796"/>
    <w:multiLevelType w:val="hybridMultilevel"/>
    <w:tmpl w:val="43AA63E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EAE"/>
    <w:multiLevelType w:val="hybridMultilevel"/>
    <w:tmpl w:val="67A0C4A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49FF"/>
    <w:multiLevelType w:val="hybridMultilevel"/>
    <w:tmpl w:val="7780FA0C"/>
    <w:lvl w:ilvl="0" w:tplc="4E7416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0F269E"/>
    <w:multiLevelType w:val="hybridMultilevel"/>
    <w:tmpl w:val="F78657A8"/>
    <w:lvl w:ilvl="0" w:tplc="13003A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6684"/>
    <w:multiLevelType w:val="hybridMultilevel"/>
    <w:tmpl w:val="652CDF0C"/>
    <w:lvl w:ilvl="0" w:tplc="4FC80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0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A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A0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04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2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2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4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7401B3"/>
    <w:multiLevelType w:val="hybridMultilevel"/>
    <w:tmpl w:val="E59646DE"/>
    <w:lvl w:ilvl="0" w:tplc="0C0C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 w15:restartNumberingAfterBreak="0">
    <w:nsid w:val="22BA7531"/>
    <w:multiLevelType w:val="hybridMultilevel"/>
    <w:tmpl w:val="65A85B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2448"/>
    <w:multiLevelType w:val="hybridMultilevel"/>
    <w:tmpl w:val="2632CB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550E"/>
    <w:multiLevelType w:val="hybridMultilevel"/>
    <w:tmpl w:val="AAEA48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7156"/>
    <w:multiLevelType w:val="hybridMultilevel"/>
    <w:tmpl w:val="9D7ACF0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685D"/>
    <w:multiLevelType w:val="hybridMultilevel"/>
    <w:tmpl w:val="FAB48552"/>
    <w:lvl w:ilvl="0" w:tplc="E6B8B8DA">
      <w:start w:val="17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A7D11"/>
    <w:multiLevelType w:val="hybridMultilevel"/>
    <w:tmpl w:val="7FE0264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5C0B"/>
    <w:multiLevelType w:val="hybridMultilevel"/>
    <w:tmpl w:val="ACB05B2C"/>
    <w:lvl w:ilvl="0" w:tplc="0CAA3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844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86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FD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C4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6B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473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47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A2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D0B1F"/>
    <w:multiLevelType w:val="hybridMultilevel"/>
    <w:tmpl w:val="6DDE3A6A"/>
    <w:lvl w:ilvl="0" w:tplc="6D50045A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1C1CBB"/>
    <w:multiLevelType w:val="hybridMultilevel"/>
    <w:tmpl w:val="F41ED39E"/>
    <w:lvl w:ilvl="0" w:tplc="3F282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E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E2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C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AC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A5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83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A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CD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C23C20"/>
    <w:multiLevelType w:val="hybridMultilevel"/>
    <w:tmpl w:val="B412B9DA"/>
    <w:lvl w:ilvl="0" w:tplc="784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EE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2C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C1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A3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23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8B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28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A1766"/>
    <w:multiLevelType w:val="hybridMultilevel"/>
    <w:tmpl w:val="57E2F234"/>
    <w:lvl w:ilvl="0" w:tplc="DEBE9D7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C20CE"/>
    <w:multiLevelType w:val="hybridMultilevel"/>
    <w:tmpl w:val="58FE91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0E72"/>
    <w:multiLevelType w:val="hybridMultilevel"/>
    <w:tmpl w:val="B598F9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F2F58"/>
    <w:multiLevelType w:val="hybridMultilevel"/>
    <w:tmpl w:val="2514CFC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8629AA"/>
    <w:multiLevelType w:val="hybridMultilevel"/>
    <w:tmpl w:val="2CDE8DE6"/>
    <w:lvl w:ilvl="0" w:tplc="599A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2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83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E1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A2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6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7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B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B164DC"/>
    <w:multiLevelType w:val="hybridMultilevel"/>
    <w:tmpl w:val="0E02BDAA"/>
    <w:lvl w:ilvl="0" w:tplc="59B6F6CC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920F0"/>
    <w:multiLevelType w:val="hybridMultilevel"/>
    <w:tmpl w:val="86B4342E"/>
    <w:lvl w:ilvl="0" w:tplc="0C0C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C8A0467E">
      <w:start w:val="1"/>
      <w:numFmt w:val="bullet"/>
      <w:lvlText w:val="-"/>
      <w:lvlJc w:val="left"/>
      <w:pPr>
        <w:ind w:left="1614" w:hanging="360"/>
      </w:pPr>
      <w:rPr>
        <w:rFonts w:ascii="Arial" w:hAnsi="Arial" w:hint="default"/>
      </w:rPr>
    </w:lvl>
    <w:lvl w:ilvl="2" w:tplc="0C0C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6" w15:restartNumberingAfterBreak="0">
    <w:nsid w:val="6F735747"/>
    <w:multiLevelType w:val="hybridMultilevel"/>
    <w:tmpl w:val="3022D9E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E235A"/>
    <w:multiLevelType w:val="hybridMultilevel"/>
    <w:tmpl w:val="DA2E92F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5E93"/>
    <w:multiLevelType w:val="hybridMultilevel"/>
    <w:tmpl w:val="B066A898"/>
    <w:lvl w:ilvl="0" w:tplc="ACD25E8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102A4"/>
    <w:multiLevelType w:val="hybridMultilevel"/>
    <w:tmpl w:val="379E1122"/>
    <w:lvl w:ilvl="0" w:tplc="8536DF5C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21AB"/>
    <w:multiLevelType w:val="hybridMultilevel"/>
    <w:tmpl w:val="95F8D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704">
    <w:abstractNumId w:val="22"/>
  </w:num>
  <w:num w:numId="2" w16cid:durableId="1432244603">
    <w:abstractNumId w:val="9"/>
  </w:num>
  <w:num w:numId="3" w16cid:durableId="935747521">
    <w:abstractNumId w:val="5"/>
  </w:num>
  <w:num w:numId="4" w16cid:durableId="811869214">
    <w:abstractNumId w:val="30"/>
  </w:num>
  <w:num w:numId="5" w16cid:durableId="213397995">
    <w:abstractNumId w:val="2"/>
  </w:num>
  <w:num w:numId="6" w16cid:durableId="117381295">
    <w:abstractNumId w:val="26"/>
  </w:num>
  <w:num w:numId="7" w16cid:durableId="1555581085">
    <w:abstractNumId w:val="27"/>
  </w:num>
  <w:num w:numId="8" w16cid:durableId="964428695">
    <w:abstractNumId w:val="29"/>
  </w:num>
  <w:num w:numId="9" w16cid:durableId="400912435">
    <w:abstractNumId w:val="13"/>
  </w:num>
  <w:num w:numId="10" w16cid:durableId="1694257456">
    <w:abstractNumId w:val="16"/>
  </w:num>
  <w:num w:numId="11" w16cid:durableId="1237940365">
    <w:abstractNumId w:val="16"/>
  </w:num>
  <w:num w:numId="12" w16cid:durableId="1503857041">
    <w:abstractNumId w:val="16"/>
  </w:num>
  <w:num w:numId="13" w16cid:durableId="330571051">
    <w:abstractNumId w:val="16"/>
  </w:num>
  <w:num w:numId="14" w16cid:durableId="1743867282">
    <w:abstractNumId w:val="16"/>
  </w:num>
  <w:num w:numId="15" w16cid:durableId="1682660185">
    <w:abstractNumId w:val="16"/>
  </w:num>
  <w:num w:numId="16" w16cid:durableId="692608537">
    <w:abstractNumId w:val="16"/>
  </w:num>
  <w:num w:numId="17" w16cid:durableId="1188714278">
    <w:abstractNumId w:val="16"/>
  </w:num>
  <w:num w:numId="18" w16cid:durableId="1548369369">
    <w:abstractNumId w:val="16"/>
  </w:num>
  <w:num w:numId="19" w16cid:durableId="1826974587">
    <w:abstractNumId w:val="16"/>
  </w:num>
  <w:num w:numId="20" w16cid:durableId="1552422147">
    <w:abstractNumId w:val="16"/>
  </w:num>
  <w:num w:numId="21" w16cid:durableId="1122193461">
    <w:abstractNumId w:val="10"/>
  </w:num>
  <w:num w:numId="22" w16cid:durableId="2042705633">
    <w:abstractNumId w:val="7"/>
  </w:num>
  <w:num w:numId="23" w16cid:durableId="2035501780">
    <w:abstractNumId w:val="17"/>
  </w:num>
  <w:num w:numId="24" w16cid:durableId="750350915">
    <w:abstractNumId w:val="15"/>
  </w:num>
  <w:num w:numId="25" w16cid:durableId="808287645">
    <w:abstractNumId w:val="21"/>
  </w:num>
  <w:num w:numId="26" w16cid:durableId="326834608">
    <w:abstractNumId w:val="3"/>
  </w:num>
  <w:num w:numId="27" w16cid:durableId="194926551">
    <w:abstractNumId w:val="4"/>
  </w:num>
  <w:num w:numId="28" w16cid:durableId="1165126896">
    <w:abstractNumId w:val="20"/>
  </w:num>
  <w:num w:numId="29" w16cid:durableId="1395353840">
    <w:abstractNumId w:val="8"/>
  </w:num>
  <w:num w:numId="30" w16cid:durableId="2055957281">
    <w:abstractNumId w:val="28"/>
  </w:num>
  <w:num w:numId="31" w16cid:durableId="1689326618">
    <w:abstractNumId w:val="19"/>
  </w:num>
  <w:num w:numId="32" w16cid:durableId="351420230">
    <w:abstractNumId w:val="11"/>
  </w:num>
  <w:num w:numId="33" w16cid:durableId="1357123275">
    <w:abstractNumId w:val="1"/>
  </w:num>
  <w:num w:numId="34" w16cid:durableId="948468408">
    <w:abstractNumId w:val="12"/>
  </w:num>
  <w:num w:numId="35" w16cid:durableId="2095474317">
    <w:abstractNumId w:val="24"/>
  </w:num>
  <w:num w:numId="36" w16cid:durableId="1215584141">
    <w:abstractNumId w:val="14"/>
  </w:num>
  <w:num w:numId="37" w16cid:durableId="450171155">
    <w:abstractNumId w:val="0"/>
  </w:num>
  <w:num w:numId="38" w16cid:durableId="908928896">
    <w:abstractNumId w:val="25"/>
  </w:num>
  <w:num w:numId="39" w16cid:durableId="1060520248">
    <w:abstractNumId w:val="23"/>
  </w:num>
  <w:num w:numId="40" w16cid:durableId="114757658">
    <w:abstractNumId w:val="18"/>
  </w:num>
  <w:num w:numId="41" w16cid:durableId="145366854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oît Laffont">
    <w15:presenceInfo w15:providerId="AD" w15:userId="S::benoit.laffont@inesss.qc.ca::d68123e8-2a42-4ffc-ba57-4c1e5bf9f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F1"/>
    <w:rsid w:val="00002889"/>
    <w:rsid w:val="00003DA4"/>
    <w:rsid w:val="00007D89"/>
    <w:rsid w:val="00010B16"/>
    <w:rsid w:val="00014798"/>
    <w:rsid w:val="00016AD7"/>
    <w:rsid w:val="000173C6"/>
    <w:rsid w:val="00021260"/>
    <w:rsid w:val="00021E93"/>
    <w:rsid w:val="00030222"/>
    <w:rsid w:val="00032E58"/>
    <w:rsid w:val="00034222"/>
    <w:rsid w:val="00036E63"/>
    <w:rsid w:val="00037DF9"/>
    <w:rsid w:val="000408FE"/>
    <w:rsid w:val="0004133D"/>
    <w:rsid w:val="00041DEF"/>
    <w:rsid w:val="0004357E"/>
    <w:rsid w:val="000467A0"/>
    <w:rsid w:val="00046E10"/>
    <w:rsid w:val="0005004D"/>
    <w:rsid w:val="0005191F"/>
    <w:rsid w:val="00052483"/>
    <w:rsid w:val="0005261F"/>
    <w:rsid w:val="00054B27"/>
    <w:rsid w:val="00055D1B"/>
    <w:rsid w:val="00056ED4"/>
    <w:rsid w:val="0006065B"/>
    <w:rsid w:val="00060DAA"/>
    <w:rsid w:val="00061DC7"/>
    <w:rsid w:val="000627D0"/>
    <w:rsid w:val="000652EE"/>
    <w:rsid w:val="00067F35"/>
    <w:rsid w:val="00070BA8"/>
    <w:rsid w:val="00072F54"/>
    <w:rsid w:val="00072FF6"/>
    <w:rsid w:val="00074B56"/>
    <w:rsid w:val="00076C88"/>
    <w:rsid w:val="00077AA9"/>
    <w:rsid w:val="00081AD8"/>
    <w:rsid w:val="0008426D"/>
    <w:rsid w:val="00084902"/>
    <w:rsid w:val="000854C4"/>
    <w:rsid w:val="00092FE5"/>
    <w:rsid w:val="000955E1"/>
    <w:rsid w:val="00095C6C"/>
    <w:rsid w:val="00097324"/>
    <w:rsid w:val="000A0AEF"/>
    <w:rsid w:val="000A126C"/>
    <w:rsid w:val="000A1B9C"/>
    <w:rsid w:val="000A530B"/>
    <w:rsid w:val="000B0EA6"/>
    <w:rsid w:val="000B5B54"/>
    <w:rsid w:val="000B633E"/>
    <w:rsid w:val="000B6775"/>
    <w:rsid w:val="000C0144"/>
    <w:rsid w:val="000C1EF0"/>
    <w:rsid w:val="000C2B23"/>
    <w:rsid w:val="000C2CB7"/>
    <w:rsid w:val="000C7702"/>
    <w:rsid w:val="000D02BE"/>
    <w:rsid w:val="000D2454"/>
    <w:rsid w:val="000D4D99"/>
    <w:rsid w:val="000D5AA6"/>
    <w:rsid w:val="000E269D"/>
    <w:rsid w:val="000E2C54"/>
    <w:rsid w:val="000E3F71"/>
    <w:rsid w:val="000E55A7"/>
    <w:rsid w:val="000E76A1"/>
    <w:rsid w:val="000F4465"/>
    <w:rsid w:val="000F5E96"/>
    <w:rsid w:val="0010169C"/>
    <w:rsid w:val="00104AFF"/>
    <w:rsid w:val="0010649C"/>
    <w:rsid w:val="001065FC"/>
    <w:rsid w:val="00106C17"/>
    <w:rsid w:val="0011201D"/>
    <w:rsid w:val="00116245"/>
    <w:rsid w:val="00116325"/>
    <w:rsid w:val="00116C2D"/>
    <w:rsid w:val="00117631"/>
    <w:rsid w:val="00121BDE"/>
    <w:rsid w:val="0012235C"/>
    <w:rsid w:val="00125066"/>
    <w:rsid w:val="00127FBA"/>
    <w:rsid w:val="00130035"/>
    <w:rsid w:val="001312F7"/>
    <w:rsid w:val="0013183B"/>
    <w:rsid w:val="00132593"/>
    <w:rsid w:val="0013271E"/>
    <w:rsid w:val="00134601"/>
    <w:rsid w:val="00135420"/>
    <w:rsid w:val="00136291"/>
    <w:rsid w:val="0014213B"/>
    <w:rsid w:val="00142180"/>
    <w:rsid w:val="001423AA"/>
    <w:rsid w:val="00142E48"/>
    <w:rsid w:val="00150F64"/>
    <w:rsid w:val="001531E5"/>
    <w:rsid w:val="001541AC"/>
    <w:rsid w:val="00154F05"/>
    <w:rsid w:val="001551B3"/>
    <w:rsid w:val="00160CD6"/>
    <w:rsid w:val="00162488"/>
    <w:rsid w:val="00163250"/>
    <w:rsid w:val="00167AD4"/>
    <w:rsid w:val="00174570"/>
    <w:rsid w:val="001763D1"/>
    <w:rsid w:val="00176711"/>
    <w:rsid w:val="00184709"/>
    <w:rsid w:val="00184A40"/>
    <w:rsid w:val="00186861"/>
    <w:rsid w:val="001871C2"/>
    <w:rsid w:val="00190214"/>
    <w:rsid w:val="00190366"/>
    <w:rsid w:val="001942BD"/>
    <w:rsid w:val="001945EA"/>
    <w:rsid w:val="00194BD6"/>
    <w:rsid w:val="0019574B"/>
    <w:rsid w:val="00196A60"/>
    <w:rsid w:val="001A0064"/>
    <w:rsid w:val="001A0C80"/>
    <w:rsid w:val="001A10F9"/>
    <w:rsid w:val="001A16F7"/>
    <w:rsid w:val="001A38A8"/>
    <w:rsid w:val="001A501C"/>
    <w:rsid w:val="001B1023"/>
    <w:rsid w:val="001B1670"/>
    <w:rsid w:val="001B2B39"/>
    <w:rsid w:val="001B526B"/>
    <w:rsid w:val="001B572E"/>
    <w:rsid w:val="001B599D"/>
    <w:rsid w:val="001B645F"/>
    <w:rsid w:val="001B6B9E"/>
    <w:rsid w:val="001B7531"/>
    <w:rsid w:val="001C043F"/>
    <w:rsid w:val="001C4252"/>
    <w:rsid w:val="001C7661"/>
    <w:rsid w:val="001D0F05"/>
    <w:rsid w:val="001D51D5"/>
    <w:rsid w:val="001D56A5"/>
    <w:rsid w:val="001D7AD0"/>
    <w:rsid w:val="001D7C9F"/>
    <w:rsid w:val="001E3580"/>
    <w:rsid w:val="001E3A33"/>
    <w:rsid w:val="001E65F5"/>
    <w:rsid w:val="001F01DE"/>
    <w:rsid w:val="001F062B"/>
    <w:rsid w:val="001F1ECB"/>
    <w:rsid w:val="001F2C22"/>
    <w:rsid w:val="001F3643"/>
    <w:rsid w:val="001F56E5"/>
    <w:rsid w:val="001F651A"/>
    <w:rsid w:val="001F66D1"/>
    <w:rsid w:val="001F71D8"/>
    <w:rsid w:val="001F722F"/>
    <w:rsid w:val="00201ED2"/>
    <w:rsid w:val="00201ED6"/>
    <w:rsid w:val="0020593A"/>
    <w:rsid w:val="002117B3"/>
    <w:rsid w:val="00211B19"/>
    <w:rsid w:val="00211FE5"/>
    <w:rsid w:val="00212D3F"/>
    <w:rsid w:val="002131CD"/>
    <w:rsid w:val="00213CC3"/>
    <w:rsid w:val="002168C7"/>
    <w:rsid w:val="0022019B"/>
    <w:rsid w:val="00220643"/>
    <w:rsid w:val="00222988"/>
    <w:rsid w:val="0022322D"/>
    <w:rsid w:val="002239A6"/>
    <w:rsid w:val="00224B8C"/>
    <w:rsid w:val="0022654A"/>
    <w:rsid w:val="00227A88"/>
    <w:rsid w:val="00227CAE"/>
    <w:rsid w:val="00232224"/>
    <w:rsid w:val="00232B19"/>
    <w:rsid w:val="00235FC2"/>
    <w:rsid w:val="002362D2"/>
    <w:rsid w:val="002364D5"/>
    <w:rsid w:val="00240FA0"/>
    <w:rsid w:val="00246100"/>
    <w:rsid w:val="00247A7C"/>
    <w:rsid w:val="00251928"/>
    <w:rsid w:val="00251A4F"/>
    <w:rsid w:val="00254928"/>
    <w:rsid w:val="00254B76"/>
    <w:rsid w:val="002554BA"/>
    <w:rsid w:val="002569F1"/>
    <w:rsid w:val="002572C7"/>
    <w:rsid w:val="0026379B"/>
    <w:rsid w:val="00264F0B"/>
    <w:rsid w:val="00270BD8"/>
    <w:rsid w:val="00270F35"/>
    <w:rsid w:val="00271A71"/>
    <w:rsid w:val="00273654"/>
    <w:rsid w:val="00273C52"/>
    <w:rsid w:val="0027647B"/>
    <w:rsid w:val="002800EC"/>
    <w:rsid w:val="00282445"/>
    <w:rsid w:val="00283675"/>
    <w:rsid w:val="00285180"/>
    <w:rsid w:val="0028744C"/>
    <w:rsid w:val="00292345"/>
    <w:rsid w:val="00292CAD"/>
    <w:rsid w:val="00293259"/>
    <w:rsid w:val="002932FA"/>
    <w:rsid w:val="00295C25"/>
    <w:rsid w:val="00295DF4"/>
    <w:rsid w:val="00297D14"/>
    <w:rsid w:val="002A34AE"/>
    <w:rsid w:val="002A5A75"/>
    <w:rsid w:val="002B0E07"/>
    <w:rsid w:val="002B46FF"/>
    <w:rsid w:val="002B54B7"/>
    <w:rsid w:val="002B697F"/>
    <w:rsid w:val="002C0736"/>
    <w:rsid w:val="002C1AF5"/>
    <w:rsid w:val="002C26AA"/>
    <w:rsid w:val="002C4133"/>
    <w:rsid w:val="002C56C1"/>
    <w:rsid w:val="002C6BD6"/>
    <w:rsid w:val="002C7AFF"/>
    <w:rsid w:val="002D20B2"/>
    <w:rsid w:val="002D46B3"/>
    <w:rsid w:val="002D7417"/>
    <w:rsid w:val="002E372D"/>
    <w:rsid w:val="002E5B40"/>
    <w:rsid w:val="002E6D9D"/>
    <w:rsid w:val="002F08CC"/>
    <w:rsid w:val="002F31F4"/>
    <w:rsid w:val="002F47B3"/>
    <w:rsid w:val="002F76DE"/>
    <w:rsid w:val="00301B2B"/>
    <w:rsid w:val="00304707"/>
    <w:rsid w:val="0030479F"/>
    <w:rsid w:val="003070DB"/>
    <w:rsid w:val="00310378"/>
    <w:rsid w:val="00312A44"/>
    <w:rsid w:val="0031407D"/>
    <w:rsid w:val="0031499C"/>
    <w:rsid w:val="00322969"/>
    <w:rsid w:val="00323BEE"/>
    <w:rsid w:val="00326E3A"/>
    <w:rsid w:val="00327127"/>
    <w:rsid w:val="00331849"/>
    <w:rsid w:val="00332842"/>
    <w:rsid w:val="00332A32"/>
    <w:rsid w:val="00335C8F"/>
    <w:rsid w:val="003362F5"/>
    <w:rsid w:val="00340A3B"/>
    <w:rsid w:val="00340DB4"/>
    <w:rsid w:val="00342C50"/>
    <w:rsid w:val="00343265"/>
    <w:rsid w:val="003448EE"/>
    <w:rsid w:val="0034766B"/>
    <w:rsid w:val="00351BCD"/>
    <w:rsid w:val="00353E47"/>
    <w:rsid w:val="00363369"/>
    <w:rsid w:val="00363D83"/>
    <w:rsid w:val="00363EA6"/>
    <w:rsid w:val="00374FE9"/>
    <w:rsid w:val="00380D1B"/>
    <w:rsid w:val="003849E5"/>
    <w:rsid w:val="00385027"/>
    <w:rsid w:val="00385FDC"/>
    <w:rsid w:val="003865BA"/>
    <w:rsid w:val="00387F77"/>
    <w:rsid w:val="003906BA"/>
    <w:rsid w:val="00391C34"/>
    <w:rsid w:val="003950A7"/>
    <w:rsid w:val="00397B70"/>
    <w:rsid w:val="003A776C"/>
    <w:rsid w:val="003B088F"/>
    <w:rsid w:val="003B4B03"/>
    <w:rsid w:val="003B71AE"/>
    <w:rsid w:val="003C3235"/>
    <w:rsid w:val="003D7A15"/>
    <w:rsid w:val="003E1F32"/>
    <w:rsid w:val="003E337A"/>
    <w:rsid w:val="003E4B61"/>
    <w:rsid w:val="003F05FC"/>
    <w:rsid w:val="003F142C"/>
    <w:rsid w:val="003F1E82"/>
    <w:rsid w:val="003F761C"/>
    <w:rsid w:val="003F773C"/>
    <w:rsid w:val="00403404"/>
    <w:rsid w:val="00403C0F"/>
    <w:rsid w:val="0040481C"/>
    <w:rsid w:val="004060E8"/>
    <w:rsid w:val="00406970"/>
    <w:rsid w:val="00406B9E"/>
    <w:rsid w:val="004162C0"/>
    <w:rsid w:val="00420633"/>
    <w:rsid w:val="00423302"/>
    <w:rsid w:val="00424504"/>
    <w:rsid w:val="00424CDF"/>
    <w:rsid w:val="00425C87"/>
    <w:rsid w:val="00425F9B"/>
    <w:rsid w:val="0042730F"/>
    <w:rsid w:val="00430FC1"/>
    <w:rsid w:val="00437785"/>
    <w:rsid w:val="00437D24"/>
    <w:rsid w:val="004442C1"/>
    <w:rsid w:val="00452B86"/>
    <w:rsid w:val="00454313"/>
    <w:rsid w:val="00464C5D"/>
    <w:rsid w:val="00466716"/>
    <w:rsid w:val="00471CCC"/>
    <w:rsid w:val="00477F57"/>
    <w:rsid w:val="00483AE8"/>
    <w:rsid w:val="004879B3"/>
    <w:rsid w:val="00487AC0"/>
    <w:rsid w:val="00490A7E"/>
    <w:rsid w:val="00492F3C"/>
    <w:rsid w:val="004970A7"/>
    <w:rsid w:val="004A0BBF"/>
    <w:rsid w:val="004A34CE"/>
    <w:rsid w:val="004A3D13"/>
    <w:rsid w:val="004A4077"/>
    <w:rsid w:val="004A41E0"/>
    <w:rsid w:val="004A46EA"/>
    <w:rsid w:val="004A5C16"/>
    <w:rsid w:val="004A7839"/>
    <w:rsid w:val="004B0EEE"/>
    <w:rsid w:val="004B3B1F"/>
    <w:rsid w:val="004B5D02"/>
    <w:rsid w:val="004B65C1"/>
    <w:rsid w:val="004C3BD3"/>
    <w:rsid w:val="004C6506"/>
    <w:rsid w:val="004C6C50"/>
    <w:rsid w:val="004D0F90"/>
    <w:rsid w:val="004D103E"/>
    <w:rsid w:val="004D21CC"/>
    <w:rsid w:val="004D32E0"/>
    <w:rsid w:val="004D3684"/>
    <w:rsid w:val="004D46E6"/>
    <w:rsid w:val="004D5A2C"/>
    <w:rsid w:val="004E018B"/>
    <w:rsid w:val="004E0709"/>
    <w:rsid w:val="004E4649"/>
    <w:rsid w:val="004F4833"/>
    <w:rsid w:val="004F5422"/>
    <w:rsid w:val="004F6F26"/>
    <w:rsid w:val="004F7F0A"/>
    <w:rsid w:val="00500B24"/>
    <w:rsid w:val="00500EDB"/>
    <w:rsid w:val="00506F87"/>
    <w:rsid w:val="0051009C"/>
    <w:rsid w:val="005140B2"/>
    <w:rsid w:val="005144EB"/>
    <w:rsid w:val="00514EAD"/>
    <w:rsid w:val="00515331"/>
    <w:rsid w:val="005316A9"/>
    <w:rsid w:val="0053493F"/>
    <w:rsid w:val="00536A04"/>
    <w:rsid w:val="00540B3F"/>
    <w:rsid w:val="00540D5E"/>
    <w:rsid w:val="00544234"/>
    <w:rsid w:val="00552E96"/>
    <w:rsid w:val="00553F57"/>
    <w:rsid w:val="00554846"/>
    <w:rsid w:val="0055643C"/>
    <w:rsid w:val="00557341"/>
    <w:rsid w:val="0056226F"/>
    <w:rsid w:val="00563D50"/>
    <w:rsid w:val="00564CF4"/>
    <w:rsid w:val="005674F6"/>
    <w:rsid w:val="0058036E"/>
    <w:rsid w:val="00583B1D"/>
    <w:rsid w:val="005859C7"/>
    <w:rsid w:val="00585BA4"/>
    <w:rsid w:val="00593BBE"/>
    <w:rsid w:val="005972A5"/>
    <w:rsid w:val="005A1707"/>
    <w:rsid w:val="005A2521"/>
    <w:rsid w:val="005B1144"/>
    <w:rsid w:val="005B2358"/>
    <w:rsid w:val="005B259B"/>
    <w:rsid w:val="005B358B"/>
    <w:rsid w:val="005B7D16"/>
    <w:rsid w:val="005C0A00"/>
    <w:rsid w:val="005C496E"/>
    <w:rsid w:val="005C4C43"/>
    <w:rsid w:val="005C68D8"/>
    <w:rsid w:val="005D7913"/>
    <w:rsid w:val="005D7B93"/>
    <w:rsid w:val="005E0156"/>
    <w:rsid w:val="005E3530"/>
    <w:rsid w:val="005E3F2F"/>
    <w:rsid w:val="005E5DB3"/>
    <w:rsid w:val="005E6D64"/>
    <w:rsid w:val="005F1FF1"/>
    <w:rsid w:val="005F2B53"/>
    <w:rsid w:val="005F3859"/>
    <w:rsid w:val="006031DA"/>
    <w:rsid w:val="00606910"/>
    <w:rsid w:val="00606DF5"/>
    <w:rsid w:val="00607439"/>
    <w:rsid w:val="0061088D"/>
    <w:rsid w:val="00610F8C"/>
    <w:rsid w:val="006118A8"/>
    <w:rsid w:val="00611D9F"/>
    <w:rsid w:val="00614EB0"/>
    <w:rsid w:val="006167BB"/>
    <w:rsid w:val="006168E3"/>
    <w:rsid w:val="00620D12"/>
    <w:rsid w:val="00621C4E"/>
    <w:rsid w:val="00621ED8"/>
    <w:rsid w:val="006271CD"/>
    <w:rsid w:val="00630D42"/>
    <w:rsid w:val="006329ED"/>
    <w:rsid w:val="00635B89"/>
    <w:rsid w:val="00636780"/>
    <w:rsid w:val="0064326B"/>
    <w:rsid w:val="00643899"/>
    <w:rsid w:val="0064544C"/>
    <w:rsid w:val="006454D4"/>
    <w:rsid w:val="006466D6"/>
    <w:rsid w:val="00650D1A"/>
    <w:rsid w:val="00652508"/>
    <w:rsid w:val="0065441C"/>
    <w:rsid w:val="006554EC"/>
    <w:rsid w:val="006560AA"/>
    <w:rsid w:val="0065725F"/>
    <w:rsid w:val="00657FFD"/>
    <w:rsid w:val="00663219"/>
    <w:rsid w:val="00664808"/>
    <w:rsid w:val="00664E93"/>
    <w:rsid w:val="00665393"/>
    <w:rsid w:val="00674279"/>
    <w:rsid w:val="006815E4"/>
    <w:rsid w:val="006828E4"/>
    <w:rsid w:val="0068579F"/>
    <w:rsid w:val="00687206"/>
    <w:rsid w:val="00691C41"/>
    <w:rsid w:val="00693163"/>
    <w:rsid w:val="006943D1"/>
    <w:rsid w:val="00696440"/>
    <w:rsid w:val="00696C38"/>
    <w:rsid w:val="0069743A"/>
    <w:rsid w:val="00697655"/>
    <w:rsid w:val="006A2270"/>
    <w:rsid w:val="006A3B6D"/>
    <w:rsid w:val="006A3D0F"/>
    <w:rsid w:val="006A43CF"/>
    <w:rsid w:val="006A6EF1"/>
    <w:rsid w:val="006B1159"/>
    <w:rsid w:val="006B2611"/>
    <w:rsid w:val="006B4527"/>
    <w:rsid w:val="006B4B1B"/>
    <w:rsid w:val="006B5F5E"/>
    <w:rsid w:val="006C4F38"/>
    <w:rsid w:val="006C694E"/>
    <w:rsid w:val="006C74AF"/>
    <w:rsid w:val="006D34F9"/>
    <w:rsid w:val="006D3D43"/>
    <w:rsid w:val="006E002B"/>
    <w:rsid w:val="006E1054"/>
    <w:rsid w:val="006E350E"/>
    <w:rsid w:val="006E367F"/>
    <w:rsid w:val="006E4B80"/>
    <w:rsid w:val="006E611C"/>
    <w:rsid w:val="006E73E4"/>
    <w:rsid w:val="006E7FDA"/>
    <w:rsid w:val="006F11B7"/>
    <w:rsid w:val="006F4F23"/>
    <w:rsid w:val="006F7FCE"/>
    <w:rsid w:val="00701AD0"/>
    <w:rsid w:val="00704B3D"/>
    <w:rsid w:val="00706228"/>
    <w:rsid w:val="007118E7"/>
    <w:rsid w:val="007129D5"/>
    <w:rsid w:val="00712B55"/>
    <w:rsid w:val="00713C75"/>
    <w:rsid w:val="0071536E"/>
    <w:rsid w:val="00715F26"/>
    <w:rsid w:val="0071684C"/>
    <w:rsid w:val="0071797D"/>
    <w:rsid w:val="00720677"/>
    <w:rsid w:val="00722F5A"/>
    <w:rsid w:val="007279F7"/>
    <w:rsid w:val="007300DB"/>
    <w:rsid w:val="00731C16"/>
    <w:rsid w:val="007330FD"/>
    <w:rsid w:val="00733266"/>
    <w:rsid w:val="00734A25"/>
    <w:rsid w:val="00735441"/>
    <w:rsid w:val="0074207B"/>
    <w:rsid w:val="00744B1B"/>
    <w:rsid w:val="00745743"/>
    <w:rsid w:val="007460D3"/>
    <w:rsid w:val="00746B2A"/>
    <w:rsid w:val="00746C93"/>
    <w:rsid w:val="00747255"/>
    <w:rsid w:val="00747E20"/>
    <w:rsid w:val="00761241"/>
    <w:rsid w:val="007615EC"/>
    <w:rsid w:val="00766D9D"/>
    <w:rsid w:val="00767568"/>
    <w:rsid w:val="00770971"/>
    <w:rsid w:val="00773FC6"/>
    <w:rsid w:val="007825CF"/>
    <w:rsid w:val="00782E52"/>
    <w:rsid w:val="00784390"/>
    <w:rsid w:val="00784534"/>
    <w:rsid w:val="00785ACC"/>
    <w:rsid w:val="0078637A"/>
    <w:rsid w:val="00791EED"/>
    <w:rsid w:val="007941A6"/>
    <w:rsid w:val="007953B6"/>
    <w:rsid w:val="00796434"/>
    <w:rsid w:val="00796577"/>
    <w:rsid w:val="007A5FC0"/>
    <w:rsid w:val="007B1036"/>
    <w:rsid w:val="007B1882"/>
    <w:rsid w:val="007B1FDC"/>
    <w:rsid w:val="007B5C6D"/>
    <w:rsid w:val="007B70D4"/>
    <w:rsid w:val="007B7BD5"/>
    <w:rsid w:val="007C05AB"/>
    <w:rsid w:val="007C351B"/>
    <w:rsid w:val="007C71AD"/>
    <w:rsid w:val="007D313C"/>
    <w:rsid w:val="007D37A3"/>
    <w:rsid w:val="007D4164"/>
    <w:rsid w:val="007D4CF6"/>
    <w:rsid w:val="007D513F"/>
    <w:rsid w:val="007D59C9"/>
    <w:rsid w:val="007D5C5F"/>
    <w:rsid w:val="007E1CDD"/>
    <w:rsid w:val="007E3C83"/>
    <w:rsid w:val="007E3FB6"/>
    <w:rsid w:val="007E5DCA"/>
    <w:rsid w:val="007E667A"/>
    <w:rsid w:val="007F0C19"/>
    <w:rsid w:val="007F1F30"/>
    <w:rsid w:val="007F2E09"/>
    <w:rsid w:val="007F3075"/>
    <w:rsid w:val="007F4B87"/>
    <w:rsid w:val="007F606F"/>
    <w:rsid w:val="007F6525"/>
    <w:rsid w:val="007F71D9"/>
    <w:rsid w:val="008014BB"/>
    <w:rsid w:val="0080230D"/>
    <w:rsid w:val="00804AD8"/>
    <w:rsid w:val="00806094"/>
    <w:rsid w:val="0081040B"/>
    <w:rsid w:val="0081401C"/>
    <w:rsid w:val="008147CA"/>
    <w:rsid w:val="00814F60"/>
    <w:rsid w:val="008152C3"/>
    <w:rsid w:val="00816C61"/>
    <w:rsid w:val="00816F2A"/>
    <w:rsid w:val="0082248F"/>
    <w:rsid w:val="00824E03"/>
    <w:rsid w:val="00825BA4"/>
    <w:rsid w:val="00825F06"/>
    <w:rsid w:val="00831025"/>
    <w:rsid w:val="00832285"/>
    <w:rsid w:val="00832769"/>
    <w:rsid w:val="00832997"/>
    <w:rsid w:val="00833406"/>
    <w:rsid w:val="008445ED"/>
    <w:rsid w:val="008513F3"/>
    <w:rsid w:val="00852A9D"/>
    <w:rsid w:val="00861462"/>
    <w:rsid w:val="00863835"/>
    <w:rsid w:val="008648F3"/>
    <w:rsid w:val="008673A0"/>
    <w:rsid w:val="0087175E"/>
    <w:rsid w:val="00872BA7"/>
    <w:rsid w:val="008734AE"/>
    <w:rsid w:val="008743DB"/>
    <w:rsid w:val="00876AA5"/>
    <w:rsid w:val="00876E40"/>
    <w:rsid w:val="0088083C"/>
    <w:rsid w:val="00880E91"/>
    <w:rsid w:val="00881574"/>
    <w:rsid w:val="00885FCB"/>
    <w:rsid w:val="0088741A"/>
    <w:rsid w:val="00887F6E"/>
    <w:rsid w:val="00891A11"/>
    <w:rsid w:val="00892DBF"/>
    <w:rsid w:val="00894761"/>
    <w:rsid w:val="00894B23"/>
    <w:rsid w:val="008976EC"/>
    <w:rsid w:val="008A12BA"/>
    <w:rsid w:val="008A1BD2"/>
    <w:rsid w:val="008A379A"/>
    <w:rsid w:val="008A6165"/>
    <w:rsid w:val="008A7C0F"/>
    <w:rsid w:val="008B0262"/>
    <w:rsid w:val="008B03B1"/>
    <w:rsid w:val="008B0D86"/>
    <w:rsid w:val="008B16A4"/>
    <w:rsid w:val="008B6346"/>
    <w:rsid w:val="008B68EA"/>
    <w:rsid w:val="008B6C07"/>
    <w:rsid w:val="008B7150"/>
    <w:rsid w:val="008C1B32"/>
    <w:rsid w:val="008C1CAB"/>
    <w:rsid w:val="008C31F8"/>
    <w:rsid w:val="008C33DB"/>
    <w:rsid w:val="008C3563"/>
    <w:rsid w:val="008C3DF7"/>
    <w:rsid w:val="008C50D6"/>
    <w:rsid w:val="008C6B0B"/>
    <w:rsid w:val="008C6E7F"/>
    <w:rsid w:val="008D292D"/>
    <w:rsid w:val="008D32EF"/>
    <w:rsid w:val="008D3B4A"/>
    <w:rsid w:val="008D3DCE"/>
    <w:rsid w:val="008D54C7"/>
    <w:rsid w:val="008D6D14"/>
    <w:rsid w:val="008E073C"/>
    <w:rsid w:val="008E2593"/>
    <w:rsid w:val="008E312F"/>
    <w:rsid w:val="008F15A2"/>
    <w:rsid w:val="008F3B5E"/>
    <w:rsid w:val="008F45E8"/>
    <w:rsid w:val="008F5195"/>
    <w:rsid w:val="008F5389"/>
    <w:rsid w:val="008F71F5"/>
    <w:rsid w:val="008F767E"/>
    <w:rsid w:val="008F7F03"/>
    <w:rsid w:val="0090328F"/>
    <w:rsid w:val="009035B6"/>
    <w:rsid w:val="00903C3F"/>
    <w:rsid w:val="009043C7"/>
    <w:rsid w:val="009053E8"/>
    <w:rsid w:val="00906E61"/>
    <w:rsid w:val="00911A4C"/>
    <w:rsid w:val="0091345E"/>
    <w:rsid w:val="0091353A"/>
    <w:rsid w:val="009206B6"/>
    <w:rsid w:val="0092262F"/>
    <w:rsid w:val="00923009"/>
    <w:rsid w:val="0092660E"/>
    <w:rsid w:val="00930B44"/>
    <w:rsid w:val="009348EF"/>
    <w:rsid w:val="0093559C"/>
    <w:rsid w:val="00935AA6"/>
    <w:rsid w:val="00941486"/>
    <w:rsid w:val="00941D1D"/>
    <w:rsid w:val="00942B04"/>
    <w:rsid w:val="009442CD"/>
    <w:rsid w:val="009470D7"/>
    <w:rsid w:val="00947DDA"/>
    <w:rsid w:val="009508DD"/>
    <w:rsid w:val="00951AFD"/>
    <w:rsid w:val="00952BD1"/>
    <w:rsid w:val="00952EC2"/>
    <w:rsid w:val="00953B37"/>
    <w:rsid w:val="00954108"/>
    <w:rsid w:val="0095576D"/>
    <w:rsid w:val="009612F7"/>
    <w:rsid w:val="00962D95"/>
    <w:rsid w:val="00966266"/>
    <w:rsid w:val="00966F30"/>
    <w:rsid w:val="009744F6"/>
    <w:rsid w:val="00975ACA"/>
    <w:rsid w:val="0097616E"/>
    <w:rsid w:val="00976185"/>
    <w:rsid w:val="009818D3"/>
    <w:rsid w:val="00981A26"/>
    <w:rsid w:val="00984B75"/>
    <w:rsid w:val="0098730D"/>
    <w:rsid w:val="00990B66"/>
    <w:rsid w:val="0099213B"/>
    <w:rsid w:val="00993B95"/>
    <w:rsid w:val="009941EF"/>
    <w:rsid w:val="00994EA7"/>
    <w:rsid w:val="00996509"/>
    <w:rsid w:val="00997969"/>
    <w:rsid w:val="009A177A"/>
    <w:rsid w:val="009A19E5"/>
    <w:rsid w:val="009A1AC7"/>
    <w:rsid w:val="009A51B9"/>
    <w:rsid w:val="009B0831"/>
    <w:rsid w:val="009B1920"/>
    <w:rsid w:val="009B4C6D"/>
    <w:rsid w:val="009B55ED"/>
    <w:rsid w:val="009B7F64"/>
    <w:rsid w:val="009C0619"/>
    <w:rsid w:val="009C1F23"/>
    <w:rsid w:val="009C2CCA"/>
    <w:rsid w:val="009C7B67"/>
    <w:rsid w:val="009C7B9E"/>
    <w:rsid w:val="009D05D0"/>
    <w:rsid w:val="009D0CB6"/>
    <w:rsid w:val="009D0DC3"/>
    <w:rsid w:val="009D2902"/>
    <w:rsid w:val="009E0A8C"/>
    <w:rsid w:val="009E3962"/>
    <w:rsid w:val="009E62FD"/>
    <w:rsid w:val="009F0D5E"/>
    <w:rsid w:val="009F210E"/>
    <w:rsid w:val="009F24A2"/>
    <w:rsid w:val="009F24CE"/>
    <w:rsid w:val="009F2BFA"/>
    <w:rsid w:val="009F336F"/>
    <w:rsid w:val="009F6C8F"/>
    <w:rsid w:val="009F7E6E"/>
    <w:rsid w:val="00A00EBC"/>
    <w:rsid w:val="00A01457"/>
    <w:rsid w:val="00A12C0D"/>
    <w:rsid w:val="00A12E1F"/>
    <w:rsid w:val="00A144CE"/>
    <w:rsid w:val="00A15BB6"/>
    <w:rsid w:val="00A1674C"/>
    <w:rsid w:val="00A206BE"/>
    <w:rsid w:val="00A22F41"/>
    <w:rsid w:val="00A24E88"/>
    <w:rsid w:val="00A30E42"/>
    <w:rsid w:val="00A31036"/>
    <w:rsid w:val="00A3494C"/>
    <w:rsid w:val="00A35217"/>
    <w:rsid w:val="00A45888"/>
    <w:rsid w:val="00A54073"/>
    <w:rsid w:val="00A54376"/>
    <w:rsid w:val="00A616AF"/>
    <w:rsid w:val="00A622F4"/>
    <w:rsid w:val="00A64309"/>
    <w:rsid w:val="00A6493D"/>
    <w:rsid w:val="00A650F0"/>
    <w:rsid w:val="00A66779"/>
    <w:rsid w:val="00A66DEB"/>
    <w:rsid w:val="00A7213F"/>
    <w:rsid w:val="00A751E5"/>
    <w:rsid w:val="00A805EE"/>
    <w:rsid w:val="00A808A3"/>
    <w:rsid w:val="00A80A42"/>
    <w:rsid w:val="00A812E2"/>
    <w:rsid w:val="00A9127F"/>
    <w:rsid w:val="00A91E79"/>
    <w:rsid w:val="00A93692"/>
    <w:rsid w:val="00A94330"/>
    <w:rsid w:val="00A97A57"/>
    <w:rsid w:val="00AA3E55"/>
    <w:rsid w:val="00AA55E3"/>
    <w:rsid w:val="00AA59D9"/>
    <w:rsid w:val="00AA656A"/>
    <w:rsid w:val="00AA669A"/>
    <w:rsid w:val="00AA6CD6"/>
    <w:rsid w:val="00AA6F2C"/>
    <w:rsid w:val="00AB0892"/>
    <w:rsid w:val="00AB0EEC"/>
    <w:rsid w:val="00AB2918"/>
    <w:rsid w:val="00AB38CB"/>
    <w:rsid w:val="00AB60EB"/>
    <w:rsid w:val="00AB619D"/>
    <w:rsid w:val="00AB62D7"/>
    <w:rsid w:val="00AC19D9"/>
    <w:rsid w:val="00AC1CC4"/>
    <w:rsid w:val="00AC3837"/>
    <w:rsid w:val="00AC4435"/>
    <w:rsid w:val="00AC6A05"/>
    <w:rsid w:val="00AD131D"/>
    <w:rsid w:val="00AD1E6E"/>
    <w:rsid w:val="00AD2E10"/>
    <w:rsid w:val="00AD5FFD"/>
    <w:rsid w:val="00AD6266"/>
    <w:rsid w:val="00AE06E2"/>
    <w:rsid w:val="00AE09DE"/>
    <w:rsid w:val="00AE167D"/>
    <w:rsid w:val="00AE4488"/>
    <w:rsid w:val="00AE5D05"/>
    <w:rsid w:val="00AE683F"/>
    <w:rsid w:val="00AE7E85"/>
    <w:rsid w:val="00AF0587"/>
    <w:rsid w:val="00AF3010"/>
    <w:rsid w:val="00B03255"/>
    <w:rsid w:val="00B036E4"/>
    <w:rsid w:val="00B03E37"/>
    <w:rsid w:val="00B05259"/>
    <w:rsid w:val="00B11F16"/>
    <w:rsid w:val="00B13F6B"/>
    <w:rsid w:val="00B15866"/>
    <w:rsid w:val="00B16064"/>
    <w:rsid w:val="00B2030F"/>
    <w:rsid w:val="00B27544"/>
    <w:rsid w:val="00B30737"/>
    <w:rsid w:val="00B311C9"/>
    <w:rsid w:val="00B323D1"/>
    <w:rsid w:val="00B32466"/>
    <w:rsid w:val="00B352BA"/>
    <w:rsid w:val="00B35C5C"/>
    <w:rsid w:val="00B3718F"/>
    <w:rsid w:val="00B408BC"/>
    <w:rsid w:val="00B40A12"/>
    <w:rsid w:val="00B42AA9"/>
    <w:rsid w:val="00B44B76"/>
    <w:rsid w:val="00B44D9C"/>
    <w:rsid w:val="00B45B67"/>
    <w:rsid w:val="00B50F39"/>
    <w:rsid w:val="00B5328F"/>
    <w:rsid w:val="00B53B44"/>
    <w:rsid w:val="00B54CA0"/>
    <w:rsid w:val="00B566FF"/>
    <w:rsid w:val="00B57CDA"/>
    <w:rsid w:val="00B611B1"/>
    <w:rsid w:val="00B63F99"/>
    <w:rsid w:val="00B64399"/>
    <w:rsid w:val="00B658E1"/>
    <w:rsid w:val="00B661C4"/>
    <w:rsid w:val="00B71508"/>
    <w:rsid w:val="00B73212"/>
    <w:rsid w:val="00B76DB6"/>
    <w:rsid w:val="00B83853"/>
    <w:rsid w:val="00B86CBF"/>
    <w:rsid w:val="00B86FEB"/>
    <w:rsid w:val="00B9405A"/>
    <w:rsid w:val="00B943B2"/>
    <w:rsid w:val="00BA06FA"/>
    <w:rsid w:val="00BA0D1F"/>
    <w:rsid w:val="00BA16F2"/>
    <w:rsid w:val="00BA1AC4"/>
    <w:rsid w:val="00BA33FF"/>
    <w:rsid w:val="00BA3C8A"/>
    <w:rsid w:val="00BA4084"/>
    <w:rsid w:val="00BA6F52"/>
    <w:rsid w:val="00BA7622"/>
    <w:rsid w:val="00BB0989"/>
    <w:rsid w:val="00BB4C76"/>
    <w:rsid w:val="00BB51A6"/>
    <w:rsid w:val="00BB716D"/>
    <w:rsid w:val="00BB76D9"/>
    <w:rsid w:val="00BC1B69"/>
    <w:rsid w:val="00BC1C77"/>
    <w:rsid w:val="00BC298A"/>
    <w:rsid w:val="00BC357F"/>
    <w:rsid w:val="00BC3601"/>
    <w:rsid w:val="00BD2426"/>
    <w:rsid w:val="00BD332D"/>
    <w:rsid w:val="00BD685D"/>
    <w:rsid w:val="00BE48D5"/>
    <w:rsid w:val="00BE5D28"/>
    <w:rsid w:val="00BE77BA"/>
    <w:rsid w:val="00BF51C9"/>
    <w:rsid w:val="00BF5E40"/>
    <w:rsid w:val="00BF7ADD"/>
    <w:rsid w:val="00C01050"/>
    <w:rsid w:val="00C02367"/>
    <w:rsid w:val="00C04C59"/>
    <w:rsid w:val="00C10315"/>
    <w:rsid w:val="00C13594"/>
    <w:rsid w:val="00C136DD"/>
    <w:rsid w:val="00C15B1C"/>
    <w:rsid w:val="00C20FA0"/>
    <w:rsid w:val="00C21F37"/>
    <w:rsid w:val="00C25E16"/>
    <w:rsid w:val="00C273A6"/>
    <w:rsid w:val="00C30480"/>
    <w:rsid w:val="00C31DDA"/>
    <w:rsid w:val="00C36935"/>
    <w:rsid w:val="00C43421"/>
    <w:rsid w:val="00C4778A"/>
    <w:rsid w:val="00C47950"/>
    <w:rsid w:val="00C50E91"/>
    <w:rsid w:val="00C51A30"/>
    <w:rsid w:val="00C53CDA"/>
    <w:rsid w:val="00C5439A"/>
    <w:rsid w:val="00C54D11"/>
    <w:rsid w:val="00C56BF8"/>
    <w:rsid w:val="00C60FA7"/>
    <w:rsid w:val="00C61E86"/>
    <w:rsid w:val="00C64749"/>
    <w:rsid w:val="00C651EF"/>
    <w:rsid w:val="00C70476"/>
    <w:rsid w:val="00C7069E"/>
    <w:rsid w:val="00C72305"/>
    <w:rsid w:val="00C75381"/>
    <w:rsid w:val="00C815F9"/>
    <w:rsid w:val="00C85821"/>
    <w:rsid w:val="00C928B7"/>
    <w:rsid w:val="00C93375"/>
    <w:rsid w:val="00C9413B"/>
    <w:rsid w:val="00CA259B"/>
    <w:rsid w:val="00CA3805"/>
    <w:rsid w:val="00CA56D7"/>
    <w:rsid w:val="00CA7C08"/>
    <w:rsid w:val="00CB070B"/>
    <w:rsid w:val="00CB1E68"/>
    <w:rsid w:val="00CC00C2"/>
    <w:rsid w:val="00CC3777"/>
    <w:rsid w:val="00CC5AC1"/>
    <w:rsid w:val="00CC7878"/>
    <w:rsid w:val="00CC7EB1"/>
    <w:rsid w:val="00CD093D"/>
    <w:rsid w:val="00CD0E4A"/>
    <w:rsid w:val="00CD0E6A"/>
    <w:rsid w:val="00CD1C9C"/>
    <w:rsid w:val="00CD660B"/>
    <w:rsid w:val="00CD6E22"/>
    <w:rsid w:val="00CD7BD4"/>
    <w:rsid w:val="00CD7DE5"/>
    <w:rsid w:val="00CE08F4"/>
    <w:rsid w:val="00CE4511"/>
    <w:rsid w:val="00CF088A"/>
    <w:rsid w:val="00CF0DC3"/>
    <w:rsid w:val="00CF18C3"/>
    <w:rsid w:val="00CF3E4F"/>
    <w:rsid w:val="00CF6FBC"/>
    <w:rsid w:val="00D00172"/>
    <w:rsid w:val="00D03457"/>
    <w:rsid w:val="00D04BD4"/>
    <w:rsid w:val="00D07DE4"/>
    <w:rsid w:val="00D10EA0"/>
    <w:rsid w:val="00D11668"/>
    <w:rsid w:val="00D148AA"/>
    <w:rsid w:val="00D16B4C"/>
    <w:rsid w:val="00D16B64"/>
    <w:rsid w:val="00D267EB"/>
    <w:rsid w:val="00D26BCC"/>
    <w:rsid w:val="00D314A5"/>
    <w:rsid w:val="00D33080"/>
    <w:rsid w:val="00D33099"/>
    <w:rsid w:val="00D33643"/>
    <w:rsid w:val="00D3629E"/>
    <w:rsid w:val="00D40FFE"/>
    <w:rsid w:val="00D42084"/>
    <w:rsid w:val="00D46685"/>
    <w:rsid w:val="00D51999"/>
    <w:rsid w:val="00D5407C"/>
    <w:rsid w:val="00D55C48"/>
    <w:rsid w:val="00D569AD"/>
    <w:rsid w:val="00D609A5"/>
    <w:rsid w:val="00D63EAA"/>
    <w:rsid w:val="00D64488"/>
    <w:rsid w:val="00D706B9"/>
    <w:rsid w:val="00D70E4B"/>
    <w:rsid w:val="00D77CFF"/>
    <w:rsid w:val="00D81850"/>
    <w:rsid w:val="00D849C3"/>
    <w:rsid w:val="00D91131"/>
    <w:rsid w:val="00D91B1E"/>
    <w:rsid w:val="00D9275D"/>
    <w:rsid w:val="00D9497E"/>
    <w:rsid w:val="00DA0184"/>
    <w:rsid w:val="00DA1B53"/>
    <w:rsid w:val="00DA61A9"/>
    <w:rsid w:val="00DA6AC4"/>
    <w:rsid w:val="00DB0289"/>
    <w:rsid w:val="00DB112A"/>
    <w:rsid w:val="00DB204C"/>
    <w:rsid w:val="00DB228E"/>
    <w:rsid w:val="00DB2454"/>
    <w:rsid w:val="00DB7BF4"/>
    <w:rsid w:val="00DC0E93"/>
    <w:rsid w:val="00DC0FC8"/>
    <w:rsid w:val="00DC1577"/>
    <w:rsid w:val="00DC15B3"/>
    <w:rsid w:val="00DC471C"/>
    <w:rsid w:val="00DD1185"/>
    <w:rsid w:val="00DD62A7"/>
    <w:rsid w:val="00DE3650"/>
    <w:rsid w:val="00DE647A"/>
    <w:rsid w:val="00DF0D3A"/>
    <w:rsid w:val="00DF3715"/>
    <w:rsid w:val="00DF3CE4"/>
    <w:rsid w:val="00DF3DD2"/>
    <w:rsid w:val="00DF4960"/>
    <w:rsid w:val="00DF4AE5"/>
    <w:rsid w:val="00DF73B7"/>
    <w:rsid w:val="00DF7688"/>
    <w:rsid w:val="00DF7ED3"/>
    <w:rsid w:val="00E01298"/>
    <w:rsid w:val="00E020F5"/>
    <w:rsid w:val="00E04D4A"/>
    <w:rsid w:val="00E11C65"/>
    <w:rsid w:val="00E12F42"/>
    <w:rsid w:val="00E138AA"/>
    <w:rsid w:val="00E13BEA"/>
    <w:rsid w:val="00E15A2D"/>
    <w:rsid w:val="00E17255"/>
    <w:rsid w:val="00E2386B"/>
    <w:rsid w:val="00E26B2D"/>
    <w:rsid w:val="00E30BA5"/>
    <w:rsid w:val="00E31EA4"/>
    <w:rsid w:val="00E32DC9"/>
    <w:rsid w:val="00E33E6B"/>
    <w:rsid w:val="00E3551A"/>
    <w:rsid w:val="00E36D4F"/>
    <w:rsid w:val="00E478CD"/>
    <w:rsid w:val="00E53779"/>
    <w:rsid w:val="00E545A7"/>
    <w:rsid w:val="00E60212"/>
    <w:rsid w:val="00E62ED7"/>
    <w:rsid w:val="00E63E42"/>
    <w:rsid w:val="00E64831"/>
    <w:rsid w:val="00E65D29"/>
    <w:rsid w:val="00E665F4"/>
    <w:rsid w:val="00E709EC"/>
    <w:rsid w:val="00E70ABF"/>
    <w:rsid w:val="00E745A0"/>
    <w:rsid w:val="00E75EA1"/>
    <w:rsid w:val="00E77366"/>
    <w:rsid w:val="00E81793"/>
    <w:rsid w:val="00E81CCD"/>
    <w:rsid w:val="00E86212"/>
    <w:rsid w:val="00E86265"/>
    <w:rsid w:val="00E918B1"/>
    <w:rsid w:val="00E91B9C"/>
    <w:rsid w:val="00E9666C"/>
    <w:rsid w:val="00EA0547"/>
    <w:rsid w:val="00EA2A0A"/>
    <w:rsid w:val="00EA5C7C"/>
    <w:rsid w:val="00EB416C"/>
    <w:rsid w:val="00EB515E"/>
    <w:rsid w:val="00EB6E0F"/>
    <w:rsid w:val="00EB780D"/>
    <w:rsid w:val="00EC0A70"/>
    <w:rsid w:val="00EC272C"/>
    <w:rsid w:val="00EC2B5E"/>
    <w:rsid w:val="00EC3C85"/>
    <w:rsid w:val="00EC5E60"/>
    <w:rsid w:val="00ED0E37"/>
    <w:rsid w:val="00ED2A87"/>
    <w:rsid w:val="00ED3557"/>
    <w:rsid w:val="00ED3B03"/>
    <w:rsid w:val="00ED4389"/>
    <w:rsid w:val="00ED4CB7"/>
    <w:rsid w:val="00ED6F9B"/>
    <w:rsid w:val="00EE375B"/>
    <w:rsid w:val="00EE711B"/>
    <w:rsid w:val="00EF3189"/>
    <w:rsid w:val="00EF3B98"/>
    <w:rsid w:val="00F009B6"/>
    <w:rsid w:val="00F05EBA"/>
    <w:rsid w:val="00F07288"/>
    <w:rsid w:val="00F07329"/>
    <w:rsid w:val="00F13543"/>
    <w:rsid w:val="00F165AC"/>
    <w:rsid w:val="00F229BF"/>
    <w:rsid w:val="00F259D6"/>
    <w:rsid w:val="00F27931"/>
    <w:rsid w:val="00F3009E"/>
    <w:rsid w:val="00F318DD"/>
    <w:rsid w:val="00F32F00"/>
    <w:rsid w:val="00F357A8"/>
    <w:rsid w:val="00F41ADF"/>
    <w:rsid w:val="00F44EDE"/>
    <w:rsid w:val="00F453EF"/>
    <w:rsid w:val="00F46809"/>
    <w:rsid w:val="00F46C87"/>
    <w:rsid w:val="00F46CD3"/>
    <w:rsid w:val="00F4730E"/>
    <w:rsid w:val="00F47AA4"/>
    <w:rsid w:val="00F5050A"/>
    <w:rsid w:val="00F52FC0"/>
    <w:rsid w:val="00F53258"/>
    <w:rsid w:val="00F53B1F"/>
    <w:rsid w:val="00F55649"/>
    <w:rsid w:val="00F569DE"/>
    <w:rsid w:val="00F57BB0"/>
    <w:rsid w:val="00F62F24"/>
    <w:rsid w:val="00F63EEC"/>
    <w:rsid w:val="00F653F0"/>
    <w:rsid w:val="00F663F9"/>
    <w:rsid w:val="00F66707"/>
    <w:rsid w:val="00F7030D"/>
    <w:rsid w:val="00F72D62"/>
    <w:rsid w:val="00F861F8"/>
    <w:rsid w:val="00F91AC0"/>
    <w:rsid w:val="00F926A3"/>
    <w:rsid w:val="00FA0FDD"/>
    <w:rsid w:val="00FA2680"/>
    <w:rsid w:val="00FA4029"/>
    <w:rsid w:val="00FA4088"/>
    <w:rsid w:val="00FB0858"/>
    <w:rsid w:val="00FB248B"/>
    <w:rsid w:val="00FB50DC"/>
    <w:rsid w:val="00FB59B1"/>
    <w:rsid w:val="00FB7D49"/>
    <w:rsid w:val="00FC108E"/>
    <w:rsid w:val="00FC4069"/>
    <w:rsid w:val="00FC426E"/>
    <w:rsid w:val="00FD1B84"/>
    <w:rsid w:val="00FD5271"/>
    <w:rsid w:val="00FD6908"/>
    <w:rsid w:val="00FE4DB1"/>
    <w:rsid w:val="00FE4E2E"/>
    <w:rsid w:val="00FE5613"/>
    <w:rsid w:val="00FF4FEA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18DF8"/>
  <w15:docId w15:val="{5BDCF732-3C19-446C-B6CA-56DBBA8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FF1"/>
  </w:style>
  <w:style w:type="paragraph" w:styleId="Pieddepage">
    <w:name w:val="footer"/>
    <w:basedOn w:val="Normal"/>
    <w:link w:val="PieddepageCar"/>
    <w:uiPriority w:val="99"/>
    <w:unhideWhenUsed/>
    <w:rsid w:val="005F1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FF1"/>
  </w:style>
  <w:style w:type="paragraph" w:customStyle="1" w:styleId="Texte">
    <w:name w:val="Texte"/>
    <w:basedOn w:val="Normal"/>
    <w:qFormat/>
    <w:rsid w:val="005F1FF1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table" w:styleId="Grilledutableau">
    <w:name w:val="Table Grid"/>
    <w:basedOn w:val="TableauNormal"/>
    <w:uiPriority w:val="39"/>
    <w:rsid w:val="005F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FF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DC0E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0E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0E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E93"/>
    <w:rPr>
      <w:b/>
      <w:bCs/>
      <w:sz w:val="20"/>
      <w:szCs w:val="20"/>
    </w:rPr>
  </w:style>
  <w:style w:type="paragraph" w:styleId="Paragraphedeliste">
    <w:name w:val="List Paragraph"/>
    <w:aliases w:val="Requirement Para"/>
    <w:basedOn w:val="Normal"/>
    <w:link w:val="ParagraphedelisteCar"/>
    <w:uiPriority w:val="34"/>
    <w:qFormat/>
    <w:rsid w:val="00ED4CB7"/>
    <w:pPr>
      <w:spacing w:line="252" w:lineRule="auto"/>
      <w:ind w:left="720"/>
      <w:contextualSpacing/>
    </w:pPr>
    <w:rPr>
      <w:rFonts w:ascii="Arial Narrow" w:eastAsiaTheme="majorEastAsia" w:hAnsi="Arial Narrow" w:cstheme="majorBidi"/>
      <w:sz w:val="20"/>
    </w:rPr>
  </w:style>
  <w:style w:type="paragraph" w:customStyle="1" w:styleId="Grandtitre">
    <w:name w:val="Grand titre"/>
    <w:basedOn w:val="Normal"/>
    <w:qFormat/>
    <w:rsid w:val="006E73E4"/>
    <w:pPr>
      <w:spacing w:after="0" w:line="240" w:lineRule="auto"/>
      <w:jc w:val="center"/>
    </w:pPr>
    <w:rPr>
      <w:rFonts w:eastAsiaTheme="majorEastAsia" w:cstheme="majorBidi"/>
      <w:b/>
      <w:bCs/>
      <w:color w:val="1F497D" w:themeColor="text2"/>
      <w:spacing w:val="20"/>
      <w:sz w:val="28"/>
      <w:szCs w:val="28"/>
    </w:rPr>
  </w:style>
  <w:style w:type="character" w:styleId="Numrodepage">
    <w:name w:val="page number"/>
    <w:basedOn w:val="Policepardfaut"/>
    <w:uiPriority w:val="99"/>
    <w:semiHidden/>
    <w:unhideWhenUsed/>
    <w:rsid w:val="00EE375B"/>
  </w:style>
  <w:style w:type="paragraph" w:styleId="Rvision">
    <w:name w:val="Revision"/>
    <w:hidden/>
    <w:uiPriority w:val="99"/>
    <w:semiHidden/>
    <w:rsid w:val="008445ED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852A9D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ansTM">
    <w:name w:val="Titre (sans TM)"/>
    <w:next w:val="Texte"/>
    <w:qFormat/>
    <w:rsid w:val="00B311C9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</w:rPr>
  </w:style>
  <w:style w:type="character" w:customStyle="1" w:styleId="ParagraphedelisteCar">
    <w:name w:val="Paragraphe de liste Car"/>
    <w:aliases w:val="Requirement Para Car"/>
    <w:basedOn w:val="Policepardfaut"/>
    <w:link w:val="Paragraphedeliste"/>
    <w:uiPriority w:val="34"/>
    <w:rsid w:val="00492F3C"/>
    <w:rPr>
      <w:rFonts w:ascii="Arial Narrow" w:eastAsiaTheme="majorEastAsia" w:hAnsi="Arial Narrow" w:cstheme="majorBidi"/>
      <w:sz w:val="20"/>
    </w:rPr>
  </w:style>
  <w:style w:type="table" w:customStyle="1" w:styleId="TableauGrille4-Accentuation31">
    <w:name w:val="Tableau Grille 4 - Accentuation 31"/>
    <w:basedOn w:val="TableauNormal"/>
    <w:uiPriority w:val="49"/>
    <w:rsid w:val="00AB62D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rameclaire-Accent1">
    <w:name w:val="Light Shading Accent 1"/>
    <w:basedOn w:val="TableauNormal"/>
    <w:uiPriority w:val="60"/>
    <w:rsid w:val="007D59C9"/>
    <w:pPr>
      <w:spacing w:after="0" w:line="240" w:lineRule="auto"/>
    </w:pPr>
    <w:rPr>
      <w:rFonts w:asciiTheme="majorHAnsi" w:eastAsiaTheme="majorEastAsia" w:hAnsiTheme="majorHAnsi" w:cstheme="maj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16B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6AA5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063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063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2063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C0A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0A70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C0A70"/>
    <w:rPr>
      <w:vertAlign w:val="superscript"/>
    </w:rPr>
  </w:style>
  <w:style w:type="paragraph" w:styleId="Listepuces">
    <w:name w:val="List Bullet"/>
    <w:next w:val="Normal"/>
    <w:uiPriority w:val="99"/>
    <w:unhideWhenUsed/>
    <w:qFormat/>
    <w:rsid w:val="0011201D"/>
    <w:pPr>
      <w:numPr>
        <w:numId w:val="10"/>
      </w:numPr>
      <w:spacing w:after="0"/>
      <w:ind w:right="360"/>
      <w:contextualSpacing/>
    </w:pPr>
    <w:rPr>
      <w:rFonts w:ascii="Arial Narrow" w:eastAsiaTheme="majorEastAsia" w:hAnsi="Arial Narrow" w:cstheme="majorBidi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104A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5E3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0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vaccin-covid.canada.ca/info/pdf/paxlovid-pm-fr.pdf" TargetMode="External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vaccin-covid.canada.ca/info/pdf/paxlovid-pm-fr.pdf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eader" Target="header2.xml"/><Relationship Id="rId32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yperlink" Target="https://www.inesss.qc.ca/covid-19/traitements-specifiques-a-la-covid-19/nirmatrelvir-/-ritonavir-paxlovid.html" TargetMode="External"/><Relationship Id="rId23" Type="http://schemas.openxmlformats.org/officeDocument/2006/relationships/hyperlink" Target="https://www.covid19-druginteractions.org/" TargetMode="External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accin-covid.canada.ca/info/pdf/paxlovid-pm-fr.pdf" TargetMode="Externa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s://www.guidetherapeutiquevih.com/" TargetMode="External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covid.org/Calculation" TargetMode="External"/><Relationship Id="rId3" Type="http://schemas.openxmlformats.org/officeDocument/2006/relationships/hyperlink" Target="https://www.qcovid.org/Calculation" TargetMode="External"/><Relationship Id="rId7" Type="http://schemas.openxmlformats.org/officeDocument/2006/relationships/hyperlink" Target="https://www.qcovid.org/Calculation" TargetMode="External"/><Relationship Id="rId2" Type="http://schemas.openxmlformats.org/officeDocument/2006/relationships/hyperlink" Target="https://www.quebec.ca/sante/conseils-et-prevention/vaccination/vaccin-contre-la-covid-19?gclid=Cj0KCQiAsburBhCIARIsAExmsu58l3xpaWwXuCgo4UctFCDZ9Yf-qhFXKHTm4-BjnCcpYhe23t7SkLwaAk17EALw_wcB" TargetMode="External"/><Relationship Id="rId1" Type="http://schemas.openxmlformats.org/officeDocument/2006/relationships/hyperlink" Target="https://www.msdmanuals.com/professional/multimedia/clinical-calculator/child-pugh-classification-for-severity-of-liver-disease" TargetMode="External"/><Relationship Id="rId6" Type="http://schemas.openxmlformats.org/officeDocument/2006/relationships/hyperlink" Target="https://www.qcovid.org/Calculation" TargetMode="External"/><Relationship Id="rId5" Type="http://schemas.openxmlformats.org/officeDocument/2006/relationships/hyperlink" Target="https://www.qcovid.org/Calculation" TargetMode="External"/><Relationship Id="rId4" Type="http://schemas.openxmlformats.org/officeDocument/2006/relationships/hyperlink" Target="https://www.qcovid.org/Calcul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87651-B035-43EC-8250-34A9D635ABF4}"/>
      </w:docPartPr>
      <w:docPartBody>
        <w:p w:rsidR="003E6E74" w:rsidRDefault="00FB6ECC">
          <w:r w:rsidRPr="001C5B2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CC"/>
    <w:rsid w:val="0000652D"/>
    <w:rsid w:val="00304397"/>
    <w:rsid w:val="003E6E74"/>
    <w:rsid w:val="0051162B"/>
    <w:rsid w:val="00993324"/>
    <w:rsid w:val="00AC4AE9"/>
    <w:rsid w:val="00B05D44"/>
    <w:rsid w:val="00B56CE6"/>
    <w:rsid w:val="00BE0D5E"/>
    <w:rsid w:val="00C70D51"/>
    <w:rsid w:val="00DB4E41"/>
    <w:rsid w:val="00EA06F3"/>
    <w:rsid w:val="00ED497B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6E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226ab3-317c-4438-99a0-be4335fbc9c7" xsi:nil="true"/>
    <lcf76f155ced4ddcb4097134ff3c332f xmlns="def2a22c-bb08-4b4f-abc7-66be8c9288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C1F943936E4681A71EAC7D38DDA0" ma:contentTypeVersion="11" ma:contentTypeDescription="Create a new document." ma:contentTypeScope="" ma:versionID="c654cd94dbcd9d9575b8b370266957a0">
  <xsd:schema xmlns:xsd="http://www.w3.org/2001/XMLSchema" xmlns:xs="http://www.w3.org/2001/XMLSchema" xmlns:p="http://schemas.microsoft.com/office/2006/metadata/properties" xmlns:ns2="def2a22c-bb08-4b4f-abc7-66be8c928895" xmlns:ns3="c5226ab3-317c-4438-99a0-be4335fbc9c7" targetNamespace="http://schemas.microsoft.com/office/2006/metadata/properties" ma:root="true" ma:fieldsID="e5581e5371d0316dba646e16ebe46361" ns2:_="" ns3:_="">
    <xsd:import namespace="def2a22c-bb08-4b4f-abc7-66be8c928895"/>
    <xsd:import namespace="c5226ab3-317c-4438-99a0-be4335fb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2a22c-bb08-4b4f-abc7-66be8c928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26ab3-317c-4438-99a0-be4335fbc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a2f5f01-d209-4bc8-a787-e4b51753687d}" ma:internalName="TaxCatchAll" ma:showField="CatchAllData" ma:web="c5226ab3-317c-4438-99a0-be4335fb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4F24D-1CAF-45F1-A999-7B0FF175F25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5226ab3-317c-4438-99a0-be4335fbc9c7"/>
    <ds:schemaRef ds:uri="http://purl.org/dc/elements/1.1/"/>
    <ds:schemaRef ds:uri="def2a22c-bb08-4b4f-abc7-66be8c9288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0CD22C-164E-45FF-A0AC-F4A214475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760D5-540A-D34E-BCF1-2ACB7B09A5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8A0CF-BC33-4C41-94D6-E02EE7C32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2a22c-bb08-4b4f-abc7-66be8c928895"/>
    <ds:schemaRef ds:uri="c5226ab3-317c-4438-99a0-be4335fb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1363</Words>
  <Characters>7498</Characters>
  <Application>Microsoft Office Word</Application>
  <DocSecurity>4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MSSS</Company>
  <LinksUpToDate>false</LinksUpToDate>
  <CharactersWithSpaces>8844</CharactersWithSpaces>
  <SharedDoc>false</SharedDoc>
  <HLinks>
    <vt:vector size="42" baseType="variant">
      <vt:variant>
        <vt:i4>5046350</vt:i4>
      </vt:variant>
      <vt:variant>
        <vt:i4>15</vt:i4>
      </vt:variant>
      <vt:variant>
        <vt:i4>0</vt:i4>
      </vt:variant>
      <vt:variant>
        <vt:i4>5</vt:i4>
      </vt:variant>
      <vt:variant>
        <vt:lpwstr>https://www.covid19-druginteractions.org/</vt:lpwstr>
      </vt:variant>
      <vt:variant>
        <vt:lpwstr/>
      </vt:variant>
      <vt:variant>
        <vt:i4>2818104</vt:i4>
      </vt:variant>
      <vt:variant>
        <vt:i4>12</vt:i4>
      </vt:variant>
      <vt:variant>
        <vt:i4>0</vt:i4>
      </vt:variant>
      <vt:variant>
        <vt:i4>5</vt:i4>
      </vt:variant>
      <vt:variant>
        <vt:lpwstr>https://www.guidetherapeutiquevih.com/</vt:lpwstr>
      </vt:variant>
      <vt:variant>
        <vt:lpwstr/>
      </vt:variant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https://vaccin-covid.canada.ca/info/pdf/paxlovid-pm-fr.pdf</vt:lpwstr>
      </vt:variant>
      <vt:variant>
        <vt:lpwstr/>
      </vt:variant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https://vaccin-covid.canada.ca/info/pdf/paxlovid-pm-fr.pdf</vt:lpwstr>
      </vt:variant>
      <vt:variant>
        <vt:lpwstr/>
      </vt:variant>
      <vt:variant>
        <vt:i4>6750305</vt:i4>
      </vt:variant>
      <vt:variant>
        <vt:i4>3</vt:i4>
      </vt:variant>
      <vt:variant>
        <vt:i4>0</vt:i4>
      </vt:variant>
      <vt:variant>
        <vt:i4>5</vt:i4>
      </vt:variant>
      <vt:variant>
        <vt:lpwstr>https://vaccin-covid.canada.ca/info/pdf/paxlovid-pm-fr.pdf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https://www.inesss.qc.ca/covid-19/traitements-specifiques-a-la-covid-19/nirmatrelvir-/-ritonavir-paxlovid.html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https://www.quebec.ca/sante/conseils-et-prevention/vaccination/vaccin-contre-la-covid-19?gclid=Cj0KCQiAsburBhCIARIsAExmsu58l3xpaWwXuCgo4UctFCDZ9Yf-qhFXKHTm4-BjnCcpYhe23t7SkLwaAk17EALw_wcB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Plante</dc:creator>
  <cp:keywords/>
  <cp:lastModifiedBy>Nathalie Vanier</cp:lastModifiedBy>
  <cp:revision>2</cp:revision>
  <cp:lastPrinted>2022-01-26T15:03:00Z</cp:lastPrinted>
  <dcterms:created xsi:type="dcterms:W3CDTF">2023-12-18T20:18:00Z</dcterms:created>
  <dcterms:modified xsi:type="dcterms:W3CDTF">2023-12-18T20:18:00Z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2021-11-16T16:27:10Z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bd2e3a25-99b0-49ef-8c5b-3e4fd7ecc806</vt:lpwstr>
  </property>
  <property fmtid="{D5CDD505-2E9C-101B-9397-08002B2CF9AE}" pid="8" name="MSIP_Label_6a7d8d5d-78e2-4a62-9fcd-016eb5e4c57c_ContentBits">
    <vt:lpwstr>0</vt:lpwstr>
  </property>
  <property fmtid="{D5CDD505-2E9C-101B-9397-08002B2CF9AE}" pid="9" name="ContentTypeId">
    <vt:lpwstr>0x01010037DCC1F943936E4681A71EAC7D38DDA0</vt:lpwstr>
  </property>
  <property fmtid="{D5CDD505-2E9C-101B-9397-08002B2CF9AE}" pid="10" name="MediaServiceImageTags">
    <vt:lpwstr/>
  </property>
</Properties>
</file>